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D0073" w14:textId="1B75B1BB" w:rsidR="00F350AC" w:rsidRPr="000E5AE0" w:rsidRDefault="00F350AC" w:rsidP="00F350AC">
      <w:pPr>
        <w:pStyle w:val="a4"/>
        <w:rPr>
          <w:rFonts w:eastAsia="宋体" w:cs="Arial"/>
          <w:bCs/>
          <w:sz w:val="22"/>
          <w:lang w:eastAsia="zh-CN"/>
        </w:rPr>
      </w:pPr>
      <w:r w:rsidRPr="00407D19">
        <w:rPr>
          <w:rFonts w:cs="Arial"/>
          <w:bCs/>
          <w:sz w:val="22"/>
        </w:rPr>
        <w:t xml:space="preserve">3GPP TSG RAN WG1 </w:t>
      </w:r>
      <w:r>
        <w:rPr>
          <w:rFonts w:eastAsia="宋体" w:cs="Arial" w:hint="eastAsia"/>
          <w:bCs/>
          <w:sz w:val="22"/>
          <w:lang w:eastAsia="zh-CN"/>
        </w:rPr>
        <w:t>#9</w:t>
      </w:r>
      <w:r w:rsidR="00AD3B65">
        <w:rPr>
          <w:rFonts w:eastAsia="宋体" w:cs="Arial"/>
          <w:bCs/>
          <w:sz w:val="22"/>
          <w:lang w:eastAsia="zh-CN"/>
        </w:rPr>
        <w:t>8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AD3B65" w:rsidRPr="008A01C2">
        <w:rPr>
          <w:rFonts w:cs="Arial"/>
          <w:bCs/>
          <w:sz w:val="22"/>
        </w:rPr>
        <w:t>R1-1908172</w:t>
      </w:r>
    </w:p>
    <w:p w14:paraId="3B07164B" w14:textId="7446A0A3" w:rsidR="00F350AC" w:rsidRPr="003F0617" w:rsidRDefault="00AD3B65" w:rsidP="00F350AC">
      <w:pPr>
        <w:pStyle w:val="a4"/>
        <w:rPr>
          <w:rFonts w:cs="Arial"/>
          <w:bCs/>
          <w:sz w:val="22"/>
        </w:rPr>
      </w:pPr>
      <w:r>
        <w:rPr>
          <w:rFonts w:cs="Arial"/>
          <w:bCs/>
          <w:sz w:val="22"/>
        </w:rPr>
        <w:t>Prague</w:t>
      </w:r>
      <w:r w:rsidR="00F350AC" w:rsidRPr="009B1D1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Czech</w:t>
      </w:r>
      <w:r w:rsidR="00F350AC" w:rsidRPr="009B1D1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Aug 26</w:t>
      </w:r>
      <w:r w:rsidR="00F350AC" w:rsidRPr="009B1D1E">
        <w:rPr>
          <w:rFonts w:cs="Arial"/>
          <w:bCs/>
          <w:sz w:val="22"/>
        </w:rPr>
        <w:t xml:space="preserve">th – </w:t>
      </w:r>
      <w:r>
        <w:rPr>
          <w:rFonts w:cs="Arial"/>
          <w:bCs/>
          <w:sz w:val="22"/>
        </w:rPr>
        <w:t>30</w:t>
      </w:r>
      <w:r w:rsidR="00F350AC" w:rsidRPr="009B1D1E">
        <w:rPr>
          <w:rFonts w:cs="Arial"/>
          <w:bCs/>
          <w:sz w:val="22"/>
        </w:rPr>
        <w:t>th, 2019</w:t>
      </w:r>
    </w:p>
    <w:p w14:paraId="3C17E19D" w14:textId="77777777" w:rsidR="0082533A" w:rsidRPr="0082631B" w:rsidRDefault="0082533A" w:rsidP="007E528C">
      <w:pPr>
        <w:pStyle w:val="a4"/>
        <w:rPr>
          <w:rFonts w:cs="Arial"/>
        </w:rPr>
      </w:pPr>
    </w:p>
    <w:p w14:paraId="6D46A0AE" w14:textId="77777777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Pr="0082631B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  <w:bookmarkStart w:id="0" w:name="_GoBack"/>
      <w:bookmarkEnd w:id="0"/>
    </w:p>
    <w:p w14:paraId="498F2F71" w14:textId="4509D312" w:rsidR="000D7F0F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Pr="0082631B">
        <w:rPr>
          <w:rFonts w:cs="Arial"/>
        </w:rPr>
        <w:tab/>
      </w:r>
      <w:r w:rsidR="00AD3B65" w:rsidRPr="00AD3B65">
        <w:rPr>
          <w:rFonts w:eastAsia="宋体" w:cs="Arial"/>
          <w:lang w:eastAsia="zh-CN"/>
        </w:rPr>
        <w:t>Discussion on UE adaptation to maximum number of MIMO layers</w:t>
      </w:r>
    </w:p>
    <w:p w14:paraId="151BE230" w14:textId="6ED5A3F0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7E528C" w:rsidRPr="007E528C">
        <w:rPr>
          <w:rFonts w:eastAsia="宋体" w:cs="Arial"/>
          <w:lang w:eastAsia="zh-CN"/>
        </w:rPr>
        <w:t>7.</w:t>
      </w:r>
      <w:r w:rsidR="00AD3B65">
        <w:rPr>
          <w:rFonts w:eastAsia="宋体" w:cs="Arial"/>
          <w:lang w:eastAsia="zh-CN"/>
        </w:rPr>
        <w:t>2.9</w:t>
      </w:r>
      <w:r w:rsidR="005629AE">
        <w:rPr>
          <w:rFonts w:eastAsia="宋体" w:cs="Arial"/>
          <w:lang w:eastAsia="zh-CN"/>
        </w:rPr>
        <w:t>.3</w:t>
      </w:r>
    </w:p>
    <w:p w14:paraId="69C100A2" w14:textId="77777777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BF2659E" w14:textId="0D76F555" w:rsidR="00F350AC" w:rsidRDefault="00670ECF" w:rsidP="004367F8">
      <w:pPr>
        <w:spacing w:after="24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For </w:t>
      </w:r>
      <w:r w:rsidRPr="004367F8">
        <w:rPr>
          <w:rFonts w:eastAsia="宋体"/>
          <w:bCs/>
          <w:sz w:val="20"/>
          <w:szCs w:val="20"/>
          <w:lang w:val="en-GB" w:eastAsia="zh-CN"/>
        </w:rPr>
        <w:t>UE adaptation to the</w:t>
      </w:r>
      <w:r w:rsidRPr="0066494B">
        <w:rPr>
          <w:rFonts w:eastAsiaTheme="minorEastAsia"/>
          <w:sz w:val="20"/>
          <w:szCs w:val="20"/>
          <w:lang w:eastAsia="zh-CN"/>
        </w:rPr>
        <w:t xml:space="preserve"> </w:t>
      </w:r>
      <w:r w:rsidR="0066494B" w:rsidRPr="0066494B">
        <w:rPr>
          <w:rFonts w:eastAsiaTheme="minorEastAsia"/>
          <w:sz w:val="20"/>
          <w:szCs w:val="20"/>
          <w:lang w:eastAsia="zh-CN"/>
        </w:rPr>
        <w:t>maximum number MIMO layers</w:t>
      </w:r>
      <w:r>
        <w:rPr>
          <w:rFonts w:eastAsiaTheme="minorEastAsia"/>
          <w:sz w:val="20"/>
          <w:szCs w:val="20"/>
          <w:lang w:eastAsia="zh-CN"/>
        </w:rPr>
        <w:t>, the following</w:t>
      </w:r>
      <w:r w:rsidR="0066494B" w:rsidRPr="0066494B">
        <w:rPr>
          <w:rFonts w:eastAsiaTheme="minorEastAsia"/>
          <w:sz w:val="20"/>
          <w:szCs w:val="20"/>
          <w:lang w:eastAsia="zh-CN"/>
        </w:rPr>
        <w:t xml:space="preserve"> </w:t>
      </w:r>
      <w:r w:rsidR="0066494B">
        <w:rPr>
          <w:rFonts w:eastAsiaTheme="minorEastAsia"/>
          <w:sz w:val="20"/>
          <w:szCs w:val="20"/>
          <w:lang w:eastAsia="zh-CN"/>
        </w:rPr>
        <w:t xml:space="preserve">is agreed </w:t>
      </w:r>
      <w:r>
        <w:rPr>
          <w:rFonts w:eastAsiaTheme="minorEastAsia"/>
          <w:sz w:val="20"/>
          <w:szCs w:val="20"/>
          <w:lang w:eastAsia="zh-CN"/>
        </w:rPr>
        <w:t xml:space="preserve">in updated power saving WID </w:t>
      </w:r>
      <w:r w:rsidR="0066494B">
        <w:rPr>
          <w:rFonts w:eastAsiaTheme="minorEastAsia"/>
          <w:sz w:val="20"/>
          <w:szCs w:val="20"/>
          <w:lang w:eastAsia="zh-CN"/>
        </w:rPr>
        <w:t>in RAN#</w:t>
      </w:r>
      <w:r w:rsidR="004367F8">
        <w:rPr>
          <w:rFonts w:eastAsiaTheme="minorEastAsia"/>
          <w:sz w:val="20"/>
          <w:szCs w:val="20"/>
          <w:lang w:eastAsia="zh-CN"/>
        </w:rPr>
        <w:t>84,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4367F8" w14:paraId="570CD47F" w14:textId="77777777" w:rsidTr="004367F8">
        <w:tc>
          <w:tcPr>
            <w:tcW w:w="9019" w:type="dxa"/>
          </w:tcPr>
          <w:p w14:paraId="57B8A66B" w14:textId="77777777" w:rsidR="004367F8" w:rsidRPr="004367F8" w:rsidRDefault="004367F8" w:rsidP="004367F8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4367F8">
              <w:rPr>
                <w:rFonts w:eastAsia="宋体"/>
                <w:bCs/>
                <w:sz w:val="20"/>
                <w:szCs w:val="20"/>
                <w:lang w:val="en-GB" w:eastAsia="zh-CN"/>
              </w:rPr>
              <w:t>Specify the power saving techniques of UE adaptation to the maximum number of MIMO layers [RAN1, RAN2, RAN4]</w:t>
            </w:r>
          </w:p>
          <w:p w14:paraId="61D533B5" w14:textId="77777777" w:rsidR="004367F8" w:rsidRPr="004367F8" w:rsidRDefault="004367F8" w:rsidP="004367F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4367F8">
              <w:rPr>
                <w:rFonts w:eastAsia="宋体"/>
                <w:sz w:val="20"/>
                <w:szCs w:val="20"/>
                <w:lang w:val="en-GB"/>
              </w:rPr>
              <w:t>Specify configuration of a different MIMO layer configuration of the initial/default BWP compared with other BWPs of a Serving Cell.  [RAN2, RAN4]</w:t>
            </w:r>
          </w:p>
          <w:p w14:paraId="4B2D829E" w14:textId="77777777" w:rsidR="004367F8" w:rsidRPr="004367F8" w:rsidRDefault="004367F8" w:rsidP="004367F8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4367F8">
              <w:rPr>
                <w:rFonts w:eastAsia="宋体"/>
                <w:sz w:val="20"/>
                <w:szCs w:val="20"/>
                <w:lang w:val="en-GB"/>
              </w:rPr>
              <w:t xml:space="preserve">Discuss whether to also extend this to define per-BWP MIMO layer configuration [RAN1, RAN2] </w:t>
            </w:r>
          </w:p>
          <w:p w14:paraId="2BF8B566" w14:textId="77777777" w:rsidR="004367F8" w:rsidRPr="004367F8" w:rsidRDefault="004367F8" w:rsidP="004367F8">
            <w:pPr>
              <w:overflowPunct w:val="0"/>
              <w:autoSpaceDE w:val="0"/>
              <w:autoSpaceDN w:val="0"/>
              <w:adjustRightInd w:val="0"/>
              <w:spacing w:afterLines="50" w:after="120"/>
              <w:ind w:left="720"/>
              <w:contextualSpacing/>
              <w:rPr>
                <w:rFonts w:eastAsia="宋体"/>
                <w:bCs/>
                <w:strike/>
                <w:sz w:val="20"/>
                <w:szCs w:val="20"/>
                <w:highlight w:val="lightGray"/>
                <w:lang w:eastAsia="zh-CN"/>
              </w:rPr>
            </w:pPr>
          </w:p>
          <w:p w14:paraId="7F53E743" w14:textId="77777777" w:rsidR="004367F8" w:rsidRPr="004367F8" w:rsidRDefault="004367F8" w:rsidP="004367F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/>
              <w:textAlignment w:val="baseline"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4367F8">
              <w:rPr>
                <w:rFonts w:eastAsia="宋体"/>
                <w:sz w:val="20"/>
                <w:szCs w:val="20"/>
                <w:lang w:val="en-GB" w:eastAsia="ko-KR"/>
              </w:rPr>
              <w:t xml:space="preserve">Evaluate if switching and interruption times for UE dynamic adaptation to the maximum number of MIMO layers are needed and which case </w:t>
            </w:r>
            <w:r w:rsidRPr="004367F8">
              <w:rPr>
                <w:rFonts w:eastAsia="宋体"/>
                <w:sz w:val="20"/>
                <w:szCs w:val="20"/>
                <w:lang w:val="en-GB"/>
              </w:rPr>
              <w:t xml:space="preserve">assuming a relationship between the number of RF ports and the MIMO layer configuration </w:t>
            </w:r>
            <w:r w:rsidRPr="004367F8">
              <w:rPr>
                <w:rFonts w:eastAsia="宋体"/>
                <w:sz w:val="20"/>
                <w:szCs w:val="20"/>
                <w:lang w:val="en-GB" w:eastAsia="ko-KR"/>
              </w:rPr>
              <w:t>[RAN4]</w:t>
            </w:r>
          </w:p>
          <w:p w14:paraId="50DBF40B" w14:textId="77777777" w:rsidR="004367F8" w:rsidRPr="004367F8" w:rsidRDefault="004367F8" w:rsidP="004367F8">
            <w:pPr>
              <w:overflowPunct w:val="0"/>
              <w:autoSpaceDE w:val="0"/>
              <w:autoSpaceDN w:val="0"/>
              <w:adjustRightInd w:val="0"/>
              <w:spacing w:afterLines="50" w:after="120"/>
              <w:ind w:left="720"/>
              <w:contextualSpacing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</w:p>
          <w:p w14:paraId="746EBB1A" w14:textId="542EC526" w:rsidR="004367F8" w:rsidRPr="004367F8" w:rsidRDefault="004367F8" w:rsidP="004367F8">
            <w:pPr>
              <w:overflowPunct w:val="0"/>
              <w:autoSpaceDE w:val="0"/>
              <w:autoSpaceDN w:val="0"/>
              <w:adjustRightInd w:val="0"/>
              <w:spacing w:afterLines="50" w:after="120"/>
              <w:ind w:left="720"/>
              <w:contextualSpacing/>
              <w:rPr>
                <w:rFonts w:eastAsia="宋体"/>
                <w:bCs/>
                <w:sz w:val="20"/>
                <w:szCs w:val="20"/>
                <w:lang w:val="en-GB" w:eastAsia="zh-CN"/>
              </w:rPr>
            </w:pPr>
            <w:r w:rsidRPr="004367F8">
              <w:rPr>
                <w:rFonts w:eastAsia="宋体"/>
                <w:bCs/>
                <w:sz w:val="20"/>
                <w:szCs w:val="20"/>
                <w:lang w:val="en-GB" w:eastAsia="zh-CN"/>
              </w:rPr>
              <w:t xml:space="preserve">NOTE: </w:t>
            </w:r>
            <w:r w:rsidRPr="004367F8">
              <w:rPr>
                <w:rFonts w:eastAsia="宋体"/>
                <w:sz w:val="20"/>
                <w:szCs w:val="20"/>
                <w:lang w:val="en-GB" w:eastAsia="ko-KR"/>
              </w:rPr>
              <w:t>Switching on/off the RF is part of the evaluation</w:t>
            </w:r>
          </w:p>
        </w:tc>
      </w:tr>
    </w:tbl>
    <w:p w14:paraId="6C9C1E17" w14:textId="5DFE54B7" w:rsidR="009836D9" w:rsidRDefault="002B0C0D" w:rsidP="00E91A61">
      <w:pPr>
        <w:spacing w:beforeLines="50" w:before="12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>This contribution a</w:t>
      </w:r>
      <w:r>
        <w:rPr>
          <w:rFonts w:eastAsiaTheme="minorEastAsia"/>
          <w:sz w:val="20"/>
          <w:szCs w:val="20"/>
          <w:lang w:val="en-GB" w:eastAsia="zh-CN"/>
        </w:rPr>
        <w:t xml:space="preserve">ddresses the issues for introducing the adaptation of </w:t>
      </w:r>
      <w:r w:rsidRPr="0066494B">
        <w:rPr>
          <w:rFonts w:eastAsiaTheme="minorEastAsia"/>
          <w:sz w:val="20"/>
          <w:szCs w:val="20"/>
          <w:lang w:eastAsia="zh-CN"/>
        </w:rPr>
        <w:t>maximum number MIMO layers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14:paraId="5B7994D4" w14:textId="7424786F" w:rsidR="009C08FA" w:rsidRDefault="008224E4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2D447882" w14:textId="41FB0883" w:rsidR="004E7A88" w:rsidRDefault="004E7A88" w:rsidP="00670ECF">
      <w:pPr>
        <w:pStyle w:val="a0"/>
        <w:rPr>
          <w:rFonts w:eastAsia="宋体"/>
          <w:lang w:eastAsia="zh-CN"/>
        </w:rPr>
      </w:pPr>
      <w:r w:rsidRPr="008F4AB4">
        <w:rPr>
          <w:rFonts w:eastAsia="宋体"/>
          <w:lang w:eastAsia="zh-CN"/>
        </w:rPr>
        <w:t>In R</w:t>
      </w:r>
      <w:r>
        <w:rPr>
          <w:rFonts w:eastAsia="宋体" w:hint="eastAsia"/>
          <w:lang w:eastAsia="zh-CN"/>
        </w:rPr>
        <w:t>el-</w:t>
      </w:r>
      <w:r w:rsidRPr="008F4AB4">
        <w:rPr>
          <w:rFonts w:eastAsia="宋体"/>
          <w:lang w:eastAsia="zh-CN"/>
        </w:rPr>
        <w:t xml:space="preserve">15, </w:t>
      </w:r>
      <w:r>
        <w:rPr>
          <w:rFonts w:eastAsia="宋体"/>
          <w:lang w:eastAsia="zh-CN"/>
        </w:rPr>
        <w:t>f</w:t>
      </w:r>
      <w:r w:rsidRPr="008F4AB4">
        <w:rPr>
          <w:rFonts w:eastAsia="宋体"/>
          <w:lang w:eastAsia="zh-CN"/>
        </w:rPr>
        <w:t>or NR Bands n7, n38, n41, n77, n78, and n79</w:t>
      </w:r>
      <w:r w:rsidR="00670ECF">
        <w:rPr>
          <w:rFonts w:eastAsia="宋体" w:hint="eastAsia"/>
          <w:lang w:eastAsia="zh-CN"/>
        </w:rPr>
        <w:t>,</w:t>
      </w:r>
      <w:r w:rsidRPr="008F4AB4">
        <w:rPr>
          <w:rFonts w:eastAsia="宋体"/>
          <w:lang w:eastAsia="zh-CN"/>
        </w:rPr>
        <w:t xml:space="preserve"> the UE shall be equipped with 4Rx ports as a baseline</w:t>
      </w:r>
      <w:r>
        <w:rPr>
          <w:rFonts w:eastAsia="宋体"/>
          <w:lang w:val="en-GB" w:eastAsia="zh-CN"/>
        </w:rPr>
        <w:t xml:space="preserve">. In some conditions, e.g., in </w:t>
      </w:r>
      <w:r>
        <w:rPr>
          <w:rFonts w:eastAsia="宋体"/>
          <w:bCs/>
          <w:noProof/>
          <w:szCs w:val="20"/>
          <w:lang w:val="en-GB" w:eastAsia="zh-CN"/>
        </w:rPr>
        <w:t xml:space="preserve">RRC idle/inactive mode, or in low </w:t>
      </w:r>
      <w:r w:rsidR="00C67AFB">
        <w:rPr>
          <w:rFonts w:eastAsia="宋体"/>
          <w:bCs/>
          <w:noProof/>
          <w:szCs w:val="20"/>
          <w:lang w:val="en-GB" w:eastAsia="zh-CN"/>
        </w:rPr>
        <w:t xml:space="preserve">DL </w:t>
      </w:r>
      <w:r>
        <w:rPr>
          <w:rFonts w:eastAsia="宋体"/>
          <w:bCs/>
          <w:noProof/>
          <w:szCs w:val="20"/>
          <w:lang w:val="en-GB" w:eastAsia="zh-CN"/>
        </w:rPr>
        <w:t>data rate services for UE with high SINR (e.g., UEs at cell center)</w:t>
      </w:r>
      <w:r>
        <w:rPr>
          <w:rFonts w:eastAsia="宋体"/>
          <w:lang w:val="en-GB" w:eastAsia="zh-CN"/>
        </w:rPr>
        <w:t xml:space="preserve">, fallback to 2Rx antenna operation is also allowed to save UE power.  </w:t>
      </w:r>
      <w:r>
        <w:rPr>
          <w:rFonts w:eastAsia="宋体"/>
          <w:lang w:eastAsia="zh-CN"/>
        </w:rPr>
        <w:t>In [</w:t>
      </w:r>
      <w:r w:rsidR="00122765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], simulation results show that </w:t>
      </w:r>
      <w:r w:rsidRPr="000560CC">
        <w:rPr>
          <w:rFonts w:eastAsia="宋体"/>
          <w:lang w:eastAsia="zh-CN"/>
        </w:rPr>
        <w:t xml:space="preserve">power saving gain of </w:t>
      </w:r>
      <w:r>
        <w:rPr>
          <w:rFonts w:eastAsia="宋体"/>
          <w:lang w:eastAsia="zh-CN"/>
        </w:rPr>
        <w:t>a</w:t>
      </w:r>
      <w:r w:rsidRPr="000560CC">
        <w:rPr>
          <w:rFonts w:eastAsia="宋体"/>
          <w:lang w:eastAsia="zh-CN"/>
        </w:rPr>
        <w:t xml:space="preserve">daptation to number of </w:t>
      </w:r>
      <w:r w:rsidR="00A20A06">
        <w:rPr>
          <w:rFonts w:eastAsia="宋体"/>
          <w:lang w:eastAsia="zh-CN"/>
        </w:rPr>
        <w:t xml:space="preserve">DL </w:t>
      </w:r>
      <w:r w:rsidRPr="000560CC">
        <w:rPr>
          <w:rFonts w:eastAsia="宋体"/>
          <w:lang w:eastAsia="zh-CN"/>
        </w:rPr>
        <w:t xml:space="preserve">antenna is </w:t>
      </w:r>
      <w:r>
        <w:rPr>
          <w:rFonts w:eastAsia="宋体"/>
          <w:lang w:eastAsia="zh-CN"/>
        </w:rPr>
        <w:t xml:space="preserve">up to </w:t>
      </w:r>
      <w:r w:rsidRPr="000560CC">
        <w:rPr>
          <w:rFonts w:eastAsia="宋体"/>
          <w:lang w:eastAsia="zh-CN"/>
        </w:rPr>
        <w:t xml:space="preserve">30%, with </w:t>
      </w:r>
      <w:r>
        <w:rPr>
          <w:rFonts w:eastAsia="宋体"/>
          <w:lang w:eastAsia="zh-CN"/>
        </w:rPr>
        <w:t>tolerable</w:t>
      </w:r>
      <w:r w:rsidRPr="000560CC">
        <w:rPr>
          <w:rFonts w:eastAsia="宋体"/>
          <w:lang w:eastAsia="zh-CN"/>
        </w:rPr>
        <w:t xml:space="preserve"> packet delay loss.</w:t>
      </w:r>
      <w:r>
        <w:rPr>
          <w:rFonts w:eastAsia="宋体"/>
          <w:lang w:eastAsia="zh-CN"/>
        </w:rPr>
        <w:t xml:space="preserve"> </w:t>
      </w:r>
    </w:p>
    <w:p w14:paraId="5CD1C430" w14:textId="55ACAA85" w:rsidR="00C67AFB" w:rsidRDefault="00C67AFB" w:rsidP="004E7A88">
      <w:pPr>
        <w:pStyle w:val="a0"/>
        <w:rPr>
          <w:rFonts w:eastAsia="宋体"/>
          <w:lang w:val="en-GB" w:eastAsia="zh-CN"/>
        </w:rPr>
      </w:pPr>
      <w:r w:rsidRPr="00C67AFB">
        <w:rPr>
          <w:rFonts w:eastAsia="宋体"/>
          <w:lang w:eastAsia="zh-CN"/>
        </w:rPr>
        <w:t xml:space="preserve">In addition, </w:t>
      </w:r>
      <w:r w:rsidR="00670ECF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or UE equipped with 2Tx, </w:t>
      </w:r>
      <w:r w:rsidRPr="00C67AFB">
        <w:rPr>
          <w:rFonts w:eastAsia="宋体"/>
          <w:lang w:eastAsia="zh-CN"/>
        </w:rPr>
        <w:t xml:space="preserve">it is </w:t>
      </w:r>
      <w:r w:rsidR="00670ECF">
        <w:rPr>
          <w:rFonts w:eastAsia="宋体"/>
          <w:lang w:eastAsia="zh-CN"/>
        </w:rPr>
        <w:t xml:space="preserve">also </w:t>
      </w:r>
      <w:r>
        <w:rPr>
          <w:rFonts w:eastAsia="宋体"/>
          <w:lang w:eastAsia="zh-CN"/>
        </w:rPr>
        <w:t>power efficient</w:t>
      </w:r>
      <w:r w:rsidRPr="00C67AFB">
        <w:rPr>
          <w:rFonts w:eastAsia="宋体"/>
          <w:lang w:eastAsia="zh-CN"/>
        </w:rPr>
        <w:t xml:space="preserve"> for UE to do UL </w:t>
      </w:r>
      <w:r>
        <w:rPr>
          <w:rFonts w:eastAsia="宋体"/>
          <w:lang w:eastAsia="zh-CN"/>
        </w:rPr>
        <w:t xml:space="preserve">MIMO layer </w:t>
      </w:r>
      <w:r w:rsidRPr="00C67AFB">
        <w:rPr>
          <w:rFonts w:eastAsia="宋体"/>
          <w:lang w:eastAsia="zh-CN"/>
        </w:rPr>
        <w:t>adaptation.</w:t>
      </w:r>
      <w:r>
        <w:rPr>
          <w:rFonts w:eastAsia="宋体"/>
          <w:lang w:eastAsia="zh-CN"/>
        </w:rPr>
        <w:t xml:space="preserve"> For example, </w:t>
      </w:r>
      <w:r>
        <w:rPr>
          <w:rFonts w:eastAsia="宋体"/>
          <w:bCs/>
          <w:noProof/>
          <w:szCs w:val="20"/>
          <w:lang w:val="en-GB" w:eastAsia="zh-CN"/>
        </w:rPr>
        <w:t>in low UL data rate services for UE with high UL SINR</w:t>
      </w:r>
      <w:r>
        <w:rPr>
          <w:rFonts w:eastAsia="宋体"/>
          <w:lang w:val="en-GB" w:eastAsia="zh-CN"/>
        </w:rPr>
        <w:t>, fallback to 1Tx antenna operation is beneficial to save UE power.</w:t>
      </w:r>
    </w:p>
    <w:p w14:paraId="56826FF1" w14:textId="03014EE1" w:rsidR="00A20A06" w:rsidRPr="00E91A61" w:rsidRDefault="00A20A06" w:rsidP="004E7A88">
      <w:pPr>
        <w:pStyle w:val="a0"/>
        <w:rPr>
          <w:rFonts w:eastAsia="宋体"/>
          <w:b/>
          <w:lang w:val="en-GB" w:eastAsia="zh-CN"/>
        </w:rPr>
      </w:pPr>
      <w:r w:rsidRPr="00E91A61">
        <w:rPr>
          <w:rFonts w:eastAsia="宋体"/>
          <w:b/>
          <w:lang w:val="en-GB" w:eastAsia="zh-CN"/>
        </w:rPr>
        <w:t>Observation 1: Power saving gain of adaptation to number of DL antenna is up to 30%, with tolerable packet delay loss</w:t>
      </w:r>
      <w:r>
        <w:rPr>
          <w:rFonts w:eastAsia="宋体"/>
          <w:b/>
          <w:lang w:val="en-GB" w:eastAsia="zh-CN"/>
        </w:rPr>
        <w:t>.</w:t>
      </w:r>
    </w:p>
    <w:p w14:paraId="5BDA6F94" w14:textId="26A981B4" w:rsidR="00C67AFB" w:rsidRDefault="00C67AFB" w:rsidP="00C67AFB">
      <w:pPr>
        <w:pStyle w:val="a0"/>
        <w:rPr>
          <w:rFonts w:eastAsia="宋体"/>
          <w:szCs w:val="20"/>
          <w:lang w:val="en-GB"/>
        </w:rPr>
      </w:pPr>
      <w:r w:rsidRPr="00E2317F">
        <w:rPr>
          <w:rFonts w:eastAsia="宋体" w:hint="eastAsia"/>
          <w:lang w:eastAsia="zh-CN"/>
        </w:rPr>
        <w:t>In</w:t>
      </w:r>
      <w:r w:rsidRPr="00E2317F">
        <w:rPr>
          <w:rFonts w:eastAsia="宋体"/>
          <w:lang w:eastAsia="zh-CN"/>
        </w:rPr>
        <w:t xml:space="preserve"> Rel-15 spec, </w:t>
      </w:r>
      <w:r w:rsidRPr="00E2317F">
        <w:rPr>
          <w:rFonts w:eastAsia="宋体"/>
          <w:i/>
          <w:lang w:eastAsia="zh-CN"/>
        </w:rPr>
        <w:t>maxMIMO-Layers</w:t>
      </w:r>
      <w:r w:rsidRPr="00E2317F">
        <w:rPr>
          <w:rFonts w:eastAsia="宋体"/>
          <w:lang w:eastAsia="zh-CN"/>
        </w:rPr>
        <w:t xml:space="preserve"> is included in IE </w:t>
      </w:r>
      <w:r w:rsidRPr="00E2317F">
        <w:rPr>
          <w:rFonts w:eastAsia="宋体"/>
          <w:i/>
          <w:lang w:eastAsia="zh-CN"/>
        </w:rPr>
        <w:t>PDSCH-ServingCellConfig</w:t>
      </w:r>
      <w:r w:rsidRPr="00E2317F">
        <w:rPr>
          <w:rFonts w:eastAsia="宋体"/>
          <w:lang w:eastAsia="zh-CN"/>
        </w:rPr>
        <w:t xml:space="preserve"> and in IE </w:t>
      </w:r>
      <w:r w:rsidRPr="00E2317F">
        <w:rPr>
          <w:rFonts w:eastAsia="宋体"/>
          <w:i/>
          <w:lang w:eastAsia="zh-CN"/>
        </w:rPr>
        <w:t>PUSCH-ServingCellConfig</w:t>
      </w:r>
      <w:r w:rsidRPr="00E2317F">
        <w:rPr>
          <w:rFonts w:eastAsia="宋体"/>
          <w:lang w:eastAsia="zh-CN"/>
        </w:rPr>
        <w:t xml:space="preserve">, indicating the maximum MIMO layer to be used for PDSCH and for PUSCH in all BWPs of this serving cell respectively. </w:t>
      </w:r>
      <w:r>
        <w:rPr>
          <w:rFonts w:eastAsia="宋体"/>
          <w:lang w:eastAsia="zh-CN"/>
        </w:rPr>
        <w:t xml:space="preserve">This means </w:t>
      </w:r>
      <w:r w:rsidRPr="00C67AFB">
        <w:rPr>
          <w:rFonts w:eastAsia="宋体"/>
          <w:lang w:eastAsia="zh-CN"/>
        </w:rPr>
        <w:t>per-serving cell indication of maximum number of MIMO layers</w:t>
      </w:r>
      <w:r>
        <w:rPr>
          <w:rFonts w:eastAsia="宋体"/>
          <w:lang w:eastAsia="zh-CN"/>
        </w:rPr>
        <w:t xml:space="preserve"> is supported by RRC signaling</w:t>
      </w:r>
      <w:r w:rsidRPr="00C67AFB">
        <w:rPr>
          <w:rFonts w:eastAsia="宋体"/>
          <w:lang w:eastAsia="zh-CN"/>
        </w:rPr>
        <w:t xml:space="preserve">. </w:t>
      </w:r>
      <w:r w:rsidR="00670ECF">
        <w:rPr>
          <w:rFonts w:eastAsia="宋体"/>
          <w:lang w:eastAsia="zh-CN"/>
        </w:rPr>
        <w:t xml:space="preserve">Compared with layer 1 signalling (e.g., BWP switch), </w:t>
      </w:r>
      <w:r w:rsidRPr="00C67AFB">
        <w:rPr>
          <w:rFonts w:eastAsia="宋体"/>
          <w:lang w:eastAsia="zh-CN"/>
        </w:rPr>
        <w:t xml:space="preserve">RRC-based configuration </w:t>
      </w:r>
      <w:r w:rsidR="00670ECF">
        <w:rPr>
          <w:rFonts w:eastAsia="宋体"/>
          <w:lang w:eastAsia="zh-CN"/>
        </w:rPr>
        <w:t>for MIMO layers leads to</w:t>
      </w:r>
      <w:r w:rsidRPr="00C67AFB">
        <w:rPr>
          <w:rFonts w:eastAsia="宋体"/>
          <w:lang w:eastAsia="zh-CN"/>
        </w:rPr>
        <w:t xml:space="preserve"> </w:t>
      </w:r>
      <w:r w:rsidR="00670ECF">
        <w:rPr>
          <w:rFonts w:eastAsia="宋体"/>
          <w:lang w:eastAsia="zh-CN"/>
        </w:rPr>
        <w:t xml:space="preserve">much </w:t>
      </w:r>
      <w:r w:rsidRPr="00C67AFB">
        <w:rPr>
          <w:rFonts w:eastAsia="宋体"/>
          <w:lang w:eastAsia="zh-CN"/>
        </w:rPr>
        <w:t>high</w:t>
      </w:r>
      <w:r w:rsidR="00670ECF">
        <w:rPr>
          <w:rFonts w:eastAsia="宋体"/>
          <w:lang w:eastAsia="zh-CN"/>
        </w:rPr>
        <w:t>er</w:t>
      </w:r>
      <w:r w:rsidRPr="00C67AFB">
        <w:rPr>
          <w:rFonts w:eastAsia="宋体"/>
          <w:lang w:eastAsia="zh-CN"/>
        </w:rPr>
        <w:t xml:space="preserve"> latency.</w:t>
      </w:r>
      <w:r w:rsidR="00670ECF">
        <w:rPr>
          <w:rFonts w:eastAsia="宋体"/>
          <w:lang w:eastAsia="zh-CN"/>
        </w:rPr>
        <w:t xml:space="preserve"> In addition, it is already agreed in WID to </w:t>
      </w:r>
      <w:r w:rsidR="00670ECF">
        <w:rPr>
          <w:rFonts w:eastAsia="宋体"/>
          <w:szCs w:val="20"/>
          <w:lang w:val="en-GB"/>
        </w:rPr>
        <w:t>s</w:t>
      </w:r>
      <w:r w:rsidR="00670ECF" w:rsidRPr="004367F8">
        <w:rPr>
          <w:rFonts w:eastAsia="宋体"/>
          <w:szCs w:val="20"/>
          <w:lang w:val="en-GB"/>
        </w:rPr>
        <w:t>pecify configuration of a different MIMO layer configuration of the initial/default BWP compared with other BWPs of a Serving Cell.</w:t>
      </w:r>
      <w:r w:rsidR="00670ECF">
        <w:rPr>
          <w:rFonts w:eastAsia="宋体"/>
          <w:szCs w:val="20"/>
          <w:lang w:val="en-GB"/>
        </w:rPr>
        <w:t xml:space="preserve"> So it is beneficial and natural to support </w:t>
      </w:r>
      <w:r w:rsidR="00A20A06">
        <w:rPr>
          <w:rFonts w:eastAsia="宋体"/>
          <w:szCs w:val="20"/>
          <w:lang w:val="en-GB"/>
        </w:rPr>
        <w:t xml:space="preserve">Layer 1 </w:t>
      </w:r>
      <w:r w:rsidR="00670ECF">
        <w:rPr>
          <w:rFonts w:eastAsia="宋体"/>
          <w:szCs w:val="20"/>
          <w:lang w:val="en-GB"/>
        </w:rPr>
        <w:t xml:space="preserve">per BWP </w:t>
      </w:r>
      <w:r w:rsidR="002B0C0D">
        <w:rPr>
          <w:rFonts w:eastAsia="宋体"/>
          <w:szCs w:val="20"/>
          <w:lang w:val="en-GB"/>
        </w:rPr>
        <w:t>indication</w:t>
      </w:r>
      <w:r w:rsidR="00670ECF">
        <w:rPr>
          <w:rFonts w:eastAsia="宋体"/>
          <w:szCs w:val="20"/>
          <w:lang w:val="en-GB"/>
        </w:rPr>
        <w:t xml:space="preserve"> of MIMO layers in Rel-16.</w:t>
      </w:r>
    </w:p>
    <w:p w14:paraId="14F20B8B" w14:textId="7A67170B" w:rsidR="00A20A06" w:rsidRPr="00E2317F" w:rsidRDefault="00A20A06" w:rsidP="00C67AFB">
      <w:pPr>
        <w:pStyle w:val="a0"/>
        <w:rPr>
          <w:rFonts w:eastAsia="宋体"/>
          <w:lang w:eastAsia="zh-CN"/>
        </w:rPr>
      </w:pPr>
      <w:r w:rsidRPr="00E2317F">
        <w:rPr>
          <w:rFonts w:eastAsia="宋体"/>
          <w:b/>
          <w:lang w:val="en-GB" w:eastAsia="zh-CN"/>
        </w:rPr>
        <w:t xml:space="preserve">Observation </w:t>
      </w:r>
      <w:r>
        <w:rPr>
          <w:rFonts w:eastAsia="宋体"/>
          <w:b/>
          <w:lang w:val="en-GB" w:eastAsia="zh-CN"/>
        </w:rPr>
        <w:t>2</w:t>
      </w:r>
      <w:r w:rsidRPr="00E2317F">
        <w:rPr>
          <w:rFonts w:eastAsia="宋体"/>
          <w:b/>
          <w:lang w:val="en-GB" w:eastAsia="zh-CN"/>
        </w:rPr>
        <w:t>:</w:t>
      </w:r>
      <w:r>
        <w:rPr>
          <w:rFonts w:eastAsia="宋体"/>
          <w:b/>
          <w:lang w:val="en-GB" w:eastAsia="zh-CN"/>
        </w:rPr>
        <w:t xml:space="preserve"> </w:t>
      </w:r>
      <w:r w:rsidRPr="00A20A06">
        <w:rPr>
          <w:rFonts w:eastAsia="宋体"/>
          <w:b/>
          <w:lang w:val="en-GB" w:eastAsia="zh-CN"/>
        </w:rPr>
        <w:t>Compared with layer 1 signalling (e.g., BWP switch</w:t>
      </w:r>
      <w:r>
        <w:rPr>
          <w:rFonts w:eastAsia="宋体"/>
          <w:b/>
          <w:lang w:val="en-GB" w:eastAsia="zh-CN"/>
        </w:rPr>
        <w:t xml:space="preserve"> to configure MIMO layers</w:t>
      </w:r>
      <w:r w:rsidRPr="00A20A06">
        <w:rPr>
          <w:rFonts w:eastAsia="宋体"/>
          <w:b/>
          <w:lang w:val="en-GB" w:eastAsia="zh-CN"/>
        </w:rPr>
        <w:t xml:space="preserve">), </w:t>
      </w:r>
      <w:r>
        <w:rPr>
          <w:rFonts w:eastAsia="宋体"/>
          <w:b/>
          <w:lang w:val="en-GB" w:eastAsia="zh-CN"/>
        </w:rPr>
        <w:t xml:space="preserve">Rel-15 </w:t>
      </w:r>
      <w:r w:rsidRPr="00A20A06">
        <w:rPr>
          <w:rFonts w:eastAsia="宋体"/>
          <w:b/>
          <w:lang w:val="en-GB" w:eastAsia="zh-CN"/>
        </w:rPr>
        <w:t>RRC-based configuration for MIMO layers leads to much higher latency.</w:t>
      </w:r>
    </w:p>
    <w:p w14:paraId="24C54F3C" w14:textId="298775FC" w:rsidR="00891F3D" w:rsidRDefault="00891F3D" w:rsidP="00842CF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Power saving signal/channel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 triggering MIMO layer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adaptation</w:t>
      </w:r>
    </w:p>
    <w:p w14:paraId="407D72BC" w14:textId="7E2C5599" w:rsidR="00891F3D" w:rsidRDefault="00891F3D" w:rsidP="00891F3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 power saving signal/channel configured outside Active Time was agreed. The content of the power saving/channel is still pending for</w:t>
      </w:r>
      <w:r w:rsidR="0038355B">
        <w:rPr>
          <w:rFonts w:eastAsia="宋体"/>
          <w:lang w:val="en-GB" w:eastAsia="zh-CN"/>
        </w:rPr>
        <w:t xml:space="preserve"> further</w:t>
      </w:r>
      <w:r>
        <w:rPr>
          <w:rFonts w:eastAsia="宋体"/>
          <w:lang w:val="en-GB" w:eastAsia="zh-CN"/>
        </w:rPr>
        <w:t xml:space="preserve"> discussion, e.g.,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891F3D" w14:paraId="48904C5B" w14:textId="77777777" w:rsidTr="00891F3D">
        <w:tc>
          <w:tcPr>
            <w:tcW w:w="9019" w:type="dxa"/>
          </w:tcPr>
          <w:p w14:paraId="16998155" w14:textId="77777777" w:rsidR="00891F3D" w:rsidRPr="00891F3D" w:rsidRDefault="00891F3D" w:rsidP="00891F3D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891F3D">
              <w:rPr>
                <w:rFonts w:ascii="Times" w:eastAsia="Batang" w:hAnsi="Times"/>
                <w:sz w:val="20"/>
                <w:szCs w:val="20"/>
                <w:lang w:val="en-GB"/>
              </w:rPr>
              <w:lastRenderedPageBreak/>
              <w:t>Further study in the new DCI how to potentially indicate at least the following techniques (subject to further WID update):</w:t>
            </w:r>
          </w:p>
          <w:p w14:paraId="1A03481D" w14:textId="77777777" w:rsidR="00891F3D" w:rsidRPr="00891F3D" w:rsidRDefault="00891F3D" w:rsidP="00891F3D">
            <w:pPr>
              <w:numPr>
                <w:ilvl w:val="0"/>
                <w:numId w:val="30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eastAsia="Batang"/>
                <w:sz w:val="20"/>
                <w:szCs w:val="20"/>
                <w:lang w:val="en-GB" w:eastAsia="x-none"/>
              </w:rPr>
              <w:t>Indicating UE to use the aperiodic RS</w:t>
            </w:r>
          </w:p>
          <w:p w14:paraId="0AF236C9" w14:textId="77777777" w:rsidR="00891F3D" w:rsidRPr="00891F3D" w:rsidRDefault="00891F3D" w:rsidP="00891F3D">
            <w:pPr>
              <w:numPr>
                <w:ilvl w:val="1"/>
                <w:numId w:val="30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eastAsia="Batang"/>
                <w:sz w:val="20"/>
                <w:szCs w:val="20"/>
                <w:lang w:val="en-GB" w:eastAsia="x-none"/>
              </w:rPr>
              <w:t xml:space="preserve">Aperiodic CSI-RS </w:t>
            </w:r>
          </w:p>
          <w:p w14:paraId="092C83FB" w14:textId="77777777" w:rsidR="00891F3D" w:rsidRPr="00891F3D" w:rsidRDefault="00891F3D" w:rsidP="00891F3D">
            <w:pPr>
              <w:numPr>
                <w:ilvl w:val="1"/>
                <w:numId w:val="30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eastAsia="Batang"/>
                <w:sz w:val="20"/>
                <w:szCs w:val="20"/>
                <w:lang w:val="en-GB" w:eastAsia="x-none"/>
              </w:rPr>
              <w:t>Aperiodic SRS</w:t>
            </w:r>
          </w:p>
          <w:p w14:paraId="0BCFE830" w14:textId="77777777" w:rsidR="00891F3D" w:rsidRPr="00891F3D" w:rsidRDefault="00891F3D" w:rsidP="00891F3D">
            <w:pPr>
              <w:numPr>
                <w:ilvl w:val="1"/>
                <w:numId w:val="30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eastAsia="Batang"/>
                <w:sz w:val="20"/>
                <w:szCs w:val="20"/>
                <w:lang w:val="en-GB" w:eastAsia="x-none"/>
              </w:rPr>
              <w:t>TRS</w:t>
            </w:r>
          </w:p>
          <w:p w14:paraId="420B2F29" w14:textId="77777777" w:rsidR="00891F3D" w:rsidRPr="00891F3D" w:rsidRDefault="00891F3D" w:rsidP="00891F3D">
            <w:pPr>
              <w:numPr>
                <w:ilvl w:val="0"/>
                <w:numId w:val="30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eastAsia="Batang"/>
                <w:sz w:val="20"/>
                <w:szCs w:val="20"/>
                <w:lang w:val="en-GB" w:eastAsia="x-none"/>
              </w:rPr>
              <w:t>Triggering aperiodic CSI report</w:t>
            </w:r>
          </w:p>
          <w:p w14:paraId="421D1ACD" w14:textId="77777777" w:rsidR="00891F3D" w:rsidRPr="00891F3D" w:rsidRDefault="00891F3D" w:rsidP="00891F3D">
            <w:pPr>
              <w:numPr>
                <w:ilvl w:val="0"/>
                <w:numId w:val="30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eastAsia="Batang"/>
                <w:sz w:val="20"/>
                <w:szCs w:val="20"/>
                <w:lang w:val="en-GB" w:eastAsia="x-none"/>
              </w:rPr>
              <w:t>Cross-slot scheduling</w:t>
            </w:r>
          </w:p>
          <w:p w14:paraId="7199FB51" w14:textId="77777777" w:rsidR="00891F3D" w:rsidRPr="00891F3D" w:rsidRDefault="00891F3D" w:rsidP="00891F3D">
            <w:pPr>
              <w:numPr>
                <w:ilvl w:val="0"/>
                <w:numId w:val="30"/>
              </w:num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eastAsia="Batang"/>
                <w:sz w:val="20"/>
                <w:szCs w:val="20"/>
                <w:lang w:val="en-GB" w:eastAsia="x-none"/>
              </w:rPr>
              <w:t>Rel-15 DCI-based BWP switching</w:t>
            </w:r>
          </w:p>
          <w:p w14:paraId="36DFF394" w14:textId="3B4B5241" w:rsidR="00891F3D" w:rsidRPr="00891F3D" w:rsidRDefault="00891F3D" w:rsidP="00891F3D">
            <w:pPr>
              <w:rPr>
                <w:rFonts w:eastAsia="Batang"/>
                <w:sz w:val="20"/>
                <w:szCs w:val="20"/>
                <w:lang w:val="en-GB" w:eastAsia="x-none"/>
              </w:rPr>
            </w:pPr>
            <w:r w:rsidRPr="00891F3D">
              <w:rPr>
                <w:rFonts w:ascii="Times" w:eastAsia="Batang" w:hAnsi="Times"/>
                <w:sz w:val="20"/>
                <w:szCs w:val="20"/>
                <w:lang w:val="en-GB"/>
              </w:rPr>
              <w:t>The power saving techniques can be explicitly included in the DCI contents or implicitly indicated by other techniques (e.g., BWP switching).</w:t>
            </w:r>
          </w:p>
        </w:tc>
      </w:tr>
    </w:tbl>
    <w:p w14:paraId="4A7D77F8" w14:textId="77777777" w:rsidR="00891F3D" w:rsidRDefault="00891F3D" w:rsidP="00891F3D">
      <w:pPr>
        <w:pStyle w:val="a0"/>
        <w:rPr>
          <w:rFonts w:eastAsia="宋体"/>
          <w:lang w:val="en-GB" w:eastAsia="zh-CN"/>
        </w:rPr>
      </w:pPr>
    </w:p>
    <w:p w14:paraId="32513C83" w14:textId="4C208EE6" w:rsidR="0052195E" w:rsidRPr="00E91A61" w:rsidRDefault="00D72875" w:rsidP="00891F3D">
      <w:pPr>
        <w:pStyle w:val="a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As</w:t>
      </w:r>
      <w:r>
        <w:rPr>
          <w:rFonts w:ascii="Times New Roman" w:eastAsia="宋体" w:hAnsi="Times New Roman"/>
          <w:lang w:eastAsia="zh-CN"/>
        </w:rPr>
        <w:t xml:space="preserve"> discussed in </w:t>
      </w:r>
      <w:r w:rsidRPr="002E2283"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t xml:space="preserve">, since power saving PDCCH is monitored before DRX On duration, the power saving PDCCH can be used to trigger BWP switching to take advantage of the time gap between PS-PDCCH and DRX On. Considering </w:t>
      </w:r>
      <w:r w:rsidR="0038355B">
        <w:rPr>
          <w:rFonts w:eastAsia="宋体"/>
          <w:lang w:val="en-GB" w:eastAsia="zh-CN"/>
        </w:rPr>
        <w:t xml:space="preserve">MIMO layer adaptation </w:t>
      </w:r>
      <w:r>
        <w:rPr>
          <w:rFonts w:eastAsia="宋体"/>
          <w:lang w:val="en-GB" w:eastAsia="zh-CN"/>
        </w:rPr>
        <w:t>is based on BWP switching diagram</w:t>
      </w:r>
      <w:r w:rsidR="0038355B">
        <w:rPr>
          <w:rFonts w:eastAsia="宋体"/>
          <w:lang w:val="en-GB" w:eastAsia="zh-CN"/>
        </w:rPr>
        <w:t xml:space="preserve">, it is natural to support power saving signal/channel </w:t>
      </w:r>
      <w:r w:rsidR="0052195E">
        <w:rPr>
          <w:rFonts w:eastAsia="宋体"/>
          <w:lang w:val="en-GB" w:eastAsia="zh-CN"/>
        </w:rPr>
        <w:t>implicitly adapts MIMO layer by BWP switching.</w:t>
      </w:r>
    </w:p>
    <w:p w14:paraId="4CDCDB81" w14:textId="2ADEC460" w:rsidR="00891F3D" w:rsidRPr="0052195E" w:rsidRDefault="0052195E" w:rsidP="00891F3D">
      <w:pPr>
        <w:pStyle w:val="a0"/>
        <w:rPr>
          <w:rFonts w:eastAsia="宋体"/>
          <w:b/>
          <w:lang w:val="en-GB" w:eastAsia="zh-CN"/>
        </w:rPr>
      </w:pPr>
      <w:r w:rsidRPr="0052195E">
        <w:rPr>
          <w:rFonts w:eastAsia="宋体"/>
          <w:b/>
          <w:lang w:val="en-GB" w:eastAsia="zh-CN"/>
        </w:rPr>
        <w:t>Proposal</w:t>
      </w:r>
      <w:r>
        <w:rPr>
          <w:rFonts w:eastAsia="宋体"/>
          <w:b/>
          <w:lang w:val="en-GB" w:eastAsia="zh-CN"/>
        </w:rPr>
        <w:t xml:space="preserve"> 1</w:t>
      </w:r>
      <w:r w:rsidRPr="0052195E">
        <w:rPr>
          <w:rFonts w:eastAsia="宋体"/>
          <w:b/>
          <w:lang w:val="en-GB" w:eastAsia="zh-CN"/>
        </w:rPr>
        <w:t>: Support power saving signal/channel implicitly adapts MIMO layer by BWP switching.</w:t>
      </w:r>
    </w:p>
    <w:p w14:paraId="05DCC8CB" w14:textId="77777777" w:rsidR="0038355B" w:rsidRPr="00891F3D" w:rsidRDefault="0038355B" w:rsidP="00891F3D">
      <w:pPr>
        <w:pStyle w:val="a0"/>
        <w:rPr>
          <w:rFonts w:eastAsia="宋体"/>
          <w:lang w:val="en-GB" w:eastAsia="zh-CN"/>
        </w:rPr>
      </w:pPr>
    </w:p>
    <w:p w14:paraId="44BB3229" w14:textId="13DB8AB1" w:rsidR="00842CFC" w:rsidRDefault="00842CFC" w:rsidP="00842CF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842CF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Extension per-BWP MIMO layer configuration to more than initial/default-BWP</w:t>
      </w:r>
    </w:p>
    <w:p w14:paraId="08306C66" w14:textId="7F2DFC87" w:rsidR="00842CFC" w:rsidRDefault="00872A50" w:rsidP="00842CFC">
      <w:pPr>
        <w:pStyle w:val="a0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 xml:space="preserve">Regarding BWP other than </w:t>
      </w:r>
      <w:r w:rsidRPr="004367F8">
        <w:rPr>
          <w:rFonts w:eastAsia="宋体"/>
          <w:szCs w:val="20"/>
          <w:lang w:val="en-GB"/>
        </w:rPr>
        <w:t>initial/default BWP</w:t>
      </w:r>
      <w:r>
        <w:rPr>
          <w:rFonts w:eastAsia="宋体"/>
          <w:szCs w:val="20"/>
          <w:lang w:val="en-GB"/>
        </w:rPr>
        <w:t xml:space="preserve">, we think </w:t>
      </w:r>
      <w:r w:rsidR="000108FB">
        <w:rPr>
          <w:rFonts w:eastAsia="宋体"/>
          <w:szCs w:val="20"/>
          <w:lang w:val="en-GB"/>
        </w:rPr>
        <w:t>it is still useful for the following cases, e.g.,</w:t>
      </w:r>
    </w:p>
    <w:p w14:paraId="223DB38B" w14:textId="5C72FE0F" w:rsidR="000108FB" w:rsidRDefault="000108FB" w:rsidP="00842CFC">
      <w:pPr>
        <w:pStyle w:val="a0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Enables multiple levels of power consumption by combining bandwidth and antenna configuration. For example, the following power consumptions can be derived according to the current TR38.840 power model</w:t>
      </w:r>
      <w:r w:rsidR="0038100F">
        <w:rPr>
          <w:rFonts w:eastAsia="宋体"/>
          <w:szCs w:val="20"/>
          <w:lang w:val="en-GB"/>
        </w:rPr>
        <w:t xml:space="preserve"> for FR1</w:t>
      </w:r>
      <w:r>
        <w:rPr>
          <w:rFonts w:eastAsia="宋体"/>
          <w:szCs w:val="20"/>
          <w:lang w:val="en-GB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24"/>
        <w:gridCol w:w="2971"/>
        <w:gridCol w:w="2608"/>
        <w:gridCol w:w="1816"/>
      </w:tblGrid>
      <w:tr w:rsidR="0038100F" w14:paraId="19A5F11F" w14:textId="0E944424" w:rsidTr="00013436">
        <w:trPr>
          <w:trHeight w:val="353"/>
        </w:trPr>
        <w:tc>
          <w:tcPr>
            <w:tcW w:w="1624" w:type="dxa"/>
            <w:vMerge w:val="restart"/>
          </w:tcPr>
          <w:p w14:paraId="1623FAC6" w14:textId="77777777" w:rsidR="0038100F" w:rsidRDefault="0038100F" w:rsidP="00842CFC">
            <w:pPr>
              <w:pStyle w:val="a0"/>
              <w:rPr>
                <w:rFonts w:eastAsia="宋体"/>
                <w:szCs w:val="20"/>
                <w:lang w:val="en-GB"/>
              </w:rPr>
            </w:pPr>
          </w:p>
        </w:tc>
        <w:tc>
          <w:tcPr>
            <w:tcW w:w="2971" w:type="dxa"/>
            <w:vMerge w:val="restart"/>
          </w:tcPr>
          <w:p w14:paraId="7D5835E6" w14:textId="65E7C3E0" w:rsidR="0038100F" w:rsidRDefault="0038100F" w:rsidP="00842CFC">
            <w:pPr>
              <w:pStyle w:val="a0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 xml:space="preserve">BWP </w:t>
            </w:r>
            <w:r>
              <w:rPr>
                <w:rFonts w:eastAsia="宋体" w:hint="eastAsia"/>
                <w:szCs w:val="20"/>
                <w:lang w:val="en-GB"/>
              </w:rPr>
              <w:t>configuration</w:t>
            </w:r>
          </w:p>
        </w:tc>
        <w:tc>
          <w:tcPr>
            <w:tcW w:w="4424" w:type="dxa"/>
            <w:gridSpan w:val="2"/>
          </w:tcPr>
          <w:p w14:paraId="6906C4D6" w14:textId="48B76802" w:rsidR="0038100F" w:rsidRDefault="0038100F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 w:hint="eastAsia"/>
                <w:szCs w:val="20"/>
                <w:lang w:val="en-GB"/>
              </w:rPr>
              <w:t>Power consumption</w:t>
            </w:r>
          </w:p>
        </w:tc>
      </w:tr>
      <w:tr w:rsidR="0038100F" w14:paraId="6B5347B0" w14:textId="77777777" w:rsidTr="0038100F">
        <w:trPr>
          <w:trHeight w:val="352"/>
        </w:trPr>
        <w:tc>
          <w:tcPr>
            <w:tcW w:w="1624" w:type="dxa"/>
            <w:vMerge/>
          </w:tcPr>
          <w:p w14:paraId="0AB8FF55" w14:textId="77777777" w:rsidR="0038100F" w:rsidRDefault="0038100F" w:rsidP="00842CFC">
            <w:pPr>
              <w:pStyle w:val="a0"/>
              <w:rPr>
                <w:rFonts w:eastAsia="宋体"/>
                <w:szCs w:val="20"/>
                <w:lang w:val="en-GB"/>
              </w:rPr>
            </w:pPr>
          </w:p>
        </w:tc>
        <w:tc>
          <w:tcPr>
            <w:tcW w:w="2971" w:type="dxa"/>
            <w:vMerge/>
          </w:tcPr>
          <w:p w14:paraId="76280E7C" w14:textId="77777777" w:rsidR="0038100F" w:rsidRDefault="0038100F" w:rsidP="00842CFC">
            <w:pPr>
              <w:pStyle w:val="a0"/>
              <w:rPr>
                <w:rFonts w:eastAsia="宋体"/>
                <w:szCs w:val="20"/>
                <w:lang w:val="en-GB"/>
              </w:rPr>
            </w:pPr>
          </w:p>
        </w:tc>
        <w:tc>
          <w:tcPr>
            <w:tcW w:w="2608" w:type="dxa"/>
          </w:tcPr>
          <w:p w14:paraId="6A77D58A" w14:textId="02E5A1F9" w:rsidR="0038100F" w:rsidRDefault="0038100F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PDCCH-only</w:t>
            </w:r>
          </w:p>
        </w:tc>
        <w:tc>
          <w:tcPr>
            <w:tcW w:w="1816" w:type="dxa"/>
          </w:tcPr>
          <w:p w14:paraId="79C08FA3" w14:textId="246CEEE8" w:rsidR="0038100F" w:rsidRDefault="0038100F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PDCCH+PDSCH</w:t>
            </w:r>
          </w:p>
        </w:tc>
      </w:tr>
      <w:tr w:rsidR="0038100F" w14:paraId="02BB1369" w14:textId="43BA2294" w:rsidTr="0038100F">
        <w:tc>
          <w:tcPr>
            <w:tcW w:w="1624" w:type="dxa"/>
          </w:tcPr>
          <w:p w14:paraId="0E1FFE8B" w14:textId="6C270659" w:rsidR="0038100F" w:rsidRDefault="0038100F" w:rsidP="00842CFC">
            <w:pPr>
              <w:pStyle w:val="a0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Configuration 0</w:t>
            </w:r>
          </w:p>
        </w:tc>
        <w:tc>
          <w:tcPr>
            <w:tcW w:w="2971" w:type="dxa"/>
          </w:tcPr>
          <w:p w14:paraId="7C74CA86" w14:textId="76FBEC00" w:rsidR="0038100F" w:rsidRDefault="0038100F" w:rsidP="00842CFC">
            <w:pPr>
              <w:pStyle w:val="a0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BWP 0 (initial/default BWP, e.g., 20MHz), 2Rx</w:t>
            </w:r>
          </w:p>
        </w:tc>
        <w:tc>
          <w:tcPr>
            <w:tcW w:w="2608" w:type="dxa"/>
          </w:tcPr>
          <w:p w14:paraId="278A6114" w14:textId="475A2484" w:rsidR="0038100F" w:rsidRDefault="001951FF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50[Note1]</w:t>
            </w:r>
          </w:p>
        </w:tc>
        <w:tc>
          <w:tcPr>
            <w:tcW w:w="1816" w:type="dxa"/>
          </w:tcPr>
          <w:p w14:paraId="56CD63A0" w14:textId="2F5E81E9" w:rsidR="0038100F" w:rsidRDefault="00197ED6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84</w:t>
            </w:r>
            <w:r w:rsidR="0038100F">
              <w:rPr>
                <w:rFonts w:eastAsia="宋体"/>
                <w:szCs w:val="20"/>
                <w:lang w:val="en-GB"/>
              </w:rPr>
              <w:t xml:space="preserve"> </w:t>
            </w:r>
          </w:p>
        </w:tc>
      </w:tr>
      <w:tr w:rsidR="0038100F" w14:paraId="7EF6D814" w14:textId="2073E57E" w:rsidTr="0038100F">
        <w:tc>
          <w:tcPr>
            <w:tcW w:w="1624" w:type="dxa"/>
          </w:tcPr>
          <w:p w14:paraId="144947AC" w14:textId="71BCC8C4" w:rsidR="0038100F" w:rsidRDefault="0038100F" w:rsidP="00013436">
            <w:pPr>
              <w:pStyle w:val="a0"/>
              <w:rPr>
                <w:rFonts w:eastAsia="宋体"/>
                <w:szCs w:val="20"/>
                <w:lang w:val="en-GB"/>
              </w:rPr>
            </w:pPr>
            <w:r w:rsidRPr="0038100F">
              <w:rPr>
                <w:rFonts w:eastAsia="宋体"/>
                <w:color w:val="FF0000"/>
                <w:szCs w:val="20"/>
                <w:lang w:val="en-GB"/>
              </w:rPr>
              <w:t>Configuration 1</w:t>
            </w:r>
          </w:p>
        </w:tc>
        <w:tc>
          <w:tcPr>
            <w:tcW w:w="2971" w:type="dxa"/>
          </w:tcPr>
          <w:p w14:paraId="5A4F5EF5" w14:textId="5FC8F7D4" w:rsidR="0038100F" w:rsidRDefault="0038100F" w:rsidP="001951FF">
            <w:pPr>
              <w:pStyle w:val="a0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BWP 1 (</w:t>
            </w:r>
            <w:r w:rsidR="001951FF">
              <w:rPr>
                <w:rFonts w:eastAsia="宋体"/>
                <w:szCs w:val="20"/>
                <w:lang w:val="en-GB"/>
              </w:rPr>
              <w:t>100MHz), 2</w:t>
            </w:r>
            <w:r>
              <w:rPr>
                <w:rFonts w:eastAsia="宋体"/>
                <w:szCs w:val="20"/>
                <w:lang w:val="en-GB"/>
              </w:rPr>
              <w:t>Rx</w:t>
            </w:r>
          </w:p>
        </w:tc>
        <w:tc>
          <w:tcPr>
            <w:tcW w:w="2608" w:type="dxa"/>
          </w:tcPr>
          <w:p w14:paraId="31FAD62A" w14:textId="46FF2F5C" w:rsidR="0038100F" w:rsidRDefault="001951FF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70</w:t>
            </w:r>
            <w:r w:rsidR="0038100F"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 xml:space="preserve"> (</w:t>
            </w:r>
            <w:r w:rsidR="00197ED6">
              <w:rPr>
                <w:rFonts w:eastAsia="宋体"/>
                <w:color w:val="7F7F7F" w:themeColor="text1" w:themeTint="80"/>
                <w:szCs w:val="20"/>
                <w:lang w:val="en-GB"/>
              </w:rPr>
              <w:t>+40</w:t>
            </w:r>
            <w:r w:rsidR="0038100F"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>%)</w:t>
            </w:r>
          </w:p>
        </w:tc>
        <w:tc>
          <w:tcPr>
            <w:tcW w:w="1816" w:type="dxa"/>
          </w:tcPr>
          <w:p w14:paraId="1937C9A0" w14:textId="6941E57F" w:rsidR="0038100F" w:rsidRDefault="001951FF" w:rsidP="00197ED6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210</w:t>
            </w:r>
            <w:r w:rsidR="0038100F">
              <w:rPr>
                <w:rFonts w:eastAsia="宋体"/>
                <w:szCs w:val="20"/>
                <w:lang w:val="en-GB"/>
              </w:rPr>
              <w:t xml:space="preserve"> </w:t>
            </w:r>
            <w:r w:rsidR="0038100F"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 xml:space="preserve"> (</w:t>
            </w:r>
            <w:r w:rsidR="00197ED6">
              <w:rPr>
                <w:rFonts w:eastAsia="宋体"/>
                <w:color w:val="7F7F7F" w:themeColor="text1" w:themeTint="80"/>
                <w:szCs w:val="20"/>
                <w:lang w:val="en-GB"/>
              </w:rPr>
              <w:t>+150</w:t>
            </w:r>
            <w:r w:rsidR="0038100F"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>%)</w:t>
            </w:r>
          </w:p>
        </w:tc>
      </w:tr>
      <w:tr w:rsidR="0038100F" w14:paraId="04CD83C3" w14:textId="0C3EB11B" w:rsidTr="0038100F">
        <w:tc>
          <w:tcPr>
            <w:tcW w:w="1624" w:type="dxa"/>
          </w:tcPr>
          <w:p w14:paraId="5ECC7AC3" w14:textId="24688167" w:rsidR="0038100F" w:rsidRDefault="0038100F" w:rsidP="0038100F">
            <w:pPr>
              <w:pStyle w:val="a0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Configuration 2</w:t>
            </w:r>
          </w:p>
        </w:tc>
        <w:tc>
          <w:tcPr>
            <w:tcW w:w="2971" w:type="dxa"/>
          </w:tcPr>
          <w:p w14:paraId="658E82A6" w14:textId="5CD600E6" w:rsidR="0038100F" w:rsidRDefault="0038100F" w:rsidP="0038100F">
            <w:pPr>
              <w:pStyle w:val="a0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BWP 2 (100MHz), 4Rx</w:t>
            </w:r>
          </w:p>
        </w:tc>
        <w:tc>
          <w:tcPr>
            <w:tcW w:w="2608" w:type="dxa"/>
          </w:tcPr>
          <w:p w14:paraId="27370527" w14:textId="1B0B10C7" w:rsidR="0038100F" w:rsidRDefault="0038100F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val="en-GB"/>
              </w:rPr>
              <w:t>100</w:t>
            </w:r>
            <w:r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 xml:space="preserve"> (+</w:t>
            </w:r>
            <w:r w:rsidR="00197ED6">
              <w:rPr>
                <w:rFonts w:eastAsia="宋体"/>
                <w:color w:val="7F7F7F" w:themeColor="text1" w:themeTint="80"/>
                <w:szCs w:val="20"/>
                <w:lang w:val="en-GB"/>
              </w:rPr>
              <w:t>100</w:t>
            </w:r>
            <w:r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>%)</w:t>
            </w:r>
          </w:p>
        </w:tc>
        <w:tc>
          <w:tcPr>
            <w:tcW w:w="1816" w:type="dxa"/>
          </w:tcPr>
          <w:p w14:paraId="5C1D1234" w14:textId="514A80E2" w:rsidR="0038100F" w:rsidRDefault="0038100F" w:rsidP="0038100F">
            <w:pPr>
              <w:pStyle w:val="a0"/>
              <w:jc w:val="center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 w:hint="eastAsia"/>
                <w:szCs w:val="20"/>
                <w:lang w:val="en-GB"/>
              </w:rPr>
              <w:t>300</w:t>
            </w:r>
            <w:r>
              <w:rPr>
                <w:rFonts w:eastAsia="宋体"/>
                <w:szCs w:val="20"/>
                <w:lang w:val="en-GB"/>
              </w:rPr>
              <w:t xml:space="preserve"> </w:t>
            </w:r>
            <w:r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 xml:space="preserve">  (+</w:t>
            </w:r>
            <w:r>
              <w:rPr>
                <w:rFonts w:eastAsia="宋体"/>
                <w:color w:val="7F7F7F" w:themeColor="text1" w:themeTint="80"/>
                <w:szCs w:val="20"/>
                <w:lang w:val="en-GB"/>
              </w:rPr>
              <w:t>257</w:t>
            </w:r>
            <w:r w:rsidRPr="0038100F">
              <w:rPr>
                <w:rFonts w:eastAsia="宋体"/>
                <w:color w:val="7F7F7F" w:themeColor="text1" w:themeTint="80"/>
                <w:szCs w:val="20"/>
                <w:lang w:val="en-GB"/>
              </w:rPr>
              <w:t>%)</w:t>
            </w:r>
          </w:p>
        </w:tc>
      </w:tr>
    </w:tbl>
    <w:p w14:paraId="2D01155C" w14:textId="134A0847" w:rsidR="001951FF" w:rsidRPr="001951FF" w:rsidRDefault="001951FF" w:rsidP="001951FF">
      <w:pPr>
        <w:pStyle w:val="Comments"/>
        <w:rPr>
          <w:rFonts w:eastAsia="宋体"/>
          <w:szCs w:val="20"/>
        </w:rPr>
      </w:pPr>
      <w:r>
        <w:rPr>
          <w:rFonts w:eastAsia="宋体"/>
          <w:szCs w:val="20"/>
        </w:rPr>
        <w:t xml:space="preserve">Note 1: According to TR38.840, </w:t>
      </w:r>
      <w:r w:rsidRPr="001951FF">
        <w:rPr>
          <w:rFonts w:eastAsia="宋体"/>
          <w:szCs w:val="20"/>
        </w:rPr>
        <w:t>Scaling of X MHz = 0.4 + 0.6 * (X - 20) / 80. Linear interpolation for intermediate bandwidths. Valid only for X = 10, 20, 40, 80, and 100.</w:t>
      </w:r>
      <w:r>
        <w:rPr>
          <w:rFonts w:eastAsia="宋体"/>
          <w:szCs w:val="20"/>
        </w:rPr>
        <w:t xml:space="preserve"> However i</w:t>
      </w:r>
      <w:r w:rsidRPr="001951FF">
        <w:rPr>
          <w:rFonts w:eastAsia="宋体"/>
          <w:szCs w:val="20"/>
        </w:rPr>
        <w:t>f the power after scaling is smaller than the BWP transition power, assume the BWP transition power as the output of scaling unless otherwise justified.</w:t>
      </w:r>
      <w:r>
        <w:rPr>
          <w:rFonts w:eastAsia="宋体"/>
          <w:szCs w:val="20"/>
        </w:rPr>
        <w:t xml:space="preserve"> And for evaluation, </w:t>
      </w:r>
      <w:r w:rsidRPr="00266562">
        <w:t>when BWP transition duration is one slot or longer, the slot-average power level is 50 power</w:t>
      </w:r>
      <w:r w:rsidR="00197ED6">
        <w:t xml:space="preserve"> unit</w:t>
      </w:r>
      <w:r>
        <w:t xml:space="preserve">. </w:t>
      </w:r>
      <w:r>
        <w:rPr>
          <w:rFonts w:eastAsia="宋体"/>
          <w:szCs w:val="20"/>
        </w:rPr>
        <w:t xml:space="preserve">Hence, for 20MHz, we assume PDCCH-only </w:t>
      </w:r>
      <w:r w:rsidR="00197ED6">
        <w:rPr>
          <w:rFonts w:eastAsia="宋体"/>
          <w:szCs w:val="20"/>
        </w:rPr>
        <w:t>is 50 power unit.</w:t>
      </w:r>
      <w:r>
        <w:rPr>
          <w:rFonts w:eastAsia="宋体"/>
          <w:szCs w:val="20"/>
        </w:rPr>
        <w:t xml:space="preserve"> </w:t>
      </w:r>
    </w:p>
    <w:p w14:paraId="4CFAAA5D" w14:textId="02D21471" w:rsidR="001951FF" w:rsidRPr="001951FF" w:rsidRDefault="001951FF" w:rsidP="001951FF">
      <w:pPr>
        <w:pStyle w:val="a0"/>
        <w:rPr>
          <w:rFonts w:eastAsia="宋体"/>
          <w:szCs w:val="20"/>
          <w:lang w:val="en-GB"/>
        </w:rPr>
      </w:pPr>
    </w:p>
    <w:p w14:paraId="7E6025F9" w14:textId="7AE4EE36" w:rsidR="00602A2D" w:rsidRDefault="00602A2D" w:rsidP="00842CFC">
      <w:pPr>
        <w:pStyle w:val="a0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 xml:space="preserve">BWP switching to larger BW </w:t>
      </w:r>
      <w:r w:rsidR="004A00AC">
        <w:rPr>
          <w:rFonts w:eastAsia="宋体"/>
          <w:szCs w:val="20"/>
          <w:lang w:val="en-GB"/>
        </w:rPr>
        <w:t xml:space="preserve">but </w:t>
      </w:r>
      <w:r>
        <w:rPr>
          <w:rFonts w:eastAsia="宋体"/>
          <w:szCs w:val="20"/>
          <w:lang w:val="en-GB"/>
        </w:rPr>
        <w:t xml:space="preserve">without switching to 4-layer </w:t>
      </w:r>
      <w:r w:rsidR="00A20A06">
        <w:rPr>
          <w:rFonts w:eastAsia="宋体"/>
          <w:szCs w:val="20"/>
          <w:lang w:val="en-GB"/>
        </w:rPr>
        <w:t>MIMO (</w:t>
      </w:r>
      <w:r>
        <w:rPr>
          <w:rFonts w:eastAsia="宋体"/>
          <w:szCs w:val="20"/>
          <w:lang w:val="en-GB"/>
        </w:rPr>
        <w:t xml:space="preserve">configuration 1) </w:t>
      </w:r>
      <w:r w:rsidR="00A20A06">
        <w:rPr>
          <w:rFonts w:eastAsia="宋体"/>
          <w:szCs w:val="20"/>
          <w:lang w:val="en-GB"/>
        </w:rPr>
        <w:t xml:space="preserve">has </w:t>
      </w:r>
      <w:r>
        <w:rPr>
          <w:rFonts w:eastAsia="宋体"/>
          <w:szCs w:val="20"/>
          <w:lang w:val="en-GB"/>
        </w:rPr>
        <w:t xml:space="preserve">much less power consumption compared to </w:t>
      </w:r>
      <w:r w:rsidR="004A00AC">
        <w:rPr>
          <w:rFonts w:eastAsia="宋体"/>
          <w:szCs w:val="20"/>
          <w:lang w:val="en-GB"/>
        </w:rPr>
        <w:t xml:space="preserve">switching </w:t>
      </w:r>
      <w:r>
        <w:rPr>
          <w:rFonts w:eastAsia="宋体"/>
          <w:szCs w:val="20"/>
          <w:lang w:val="en-GB"/>
        </w:rPr>
        <w:t xml:space="preserve">4-layer </w:t>
      </w:r>
      <w:r w:rsidR="004A00AC">
        <w:rPr>
          <w:rFonts w:eastAsia="宋体"/>
          <w:szCs w:val="20"/>
          <w:lang w:val="en-GB"/>
        </w:rPr>
        <w:t>(</w:t>
      </w:r>
      <w:r>
        <w:rPr>
          <w:rFonts w:eastAsia="宋体"/>
          <w:szCs w:val="20"/>
          <w:lang w:val="en-GB"/>
        </w:rPr>
        <w:t>configuration 2</w:t>
      </w:r>
      <w:r w:rsidR="004A00AC">
        <w:rPr>
          <w:rFonts w:eastAsia="宋体"/>
          <w:szCs w:val="20"/>
          <w:lang w:val="en-GB"/>
        </w:rPr>
        <w:t>)</w:t>
      </w:r>
      <w:r>
        <w:rPr>
          <w:rFonts w:eastAsia="宋体"/>
          <w:szCs w:val="20"/>
          <w:lang w:val="en-GB"/>
        </w:rPr>
        <w:t xml:space="preserve">. Almost 30% power saving </w:t>
      </w:r>
      <w:r w:rsidR="004A00AC">
        <w:rPr>
          <w:rFonts w:eastAsia="宋体"/>
          <w:szCs w:val="20"/>
          <w:lang w:val="en-GB"/>
        </w:rPr>
        <w:t>is</w:t>
      </w:r>
      <w:r>
        <w:rPr>
          <w:rFonts w:eastAsia="宋体"/>
          <w:szCs w:val="20"/>
          <w:lang w:val="en-GB"/>
        </w:rPr>
        <w:t xml:space="preserve"> expected for that slot. Considering </w:t>
      </w:r>
      <w:r w:rsidR="005F378A">
        <w:rPr>
          <w:rFonts w:eastAsia="宋体"/>
          <w:szCs w:val="20"/>
          <w:lang w:val="en-GB"/>
        </w:rPr>
        <w:t xml:space="preserve">power consumption caused by other DL receiver process, e.g. RRM measurement, CSI calculation, periodic activities and etc., </w:t>
      </w:r>
      <w:r>
        <w:rPr>
          <w:rFonts w:eastAsia="宋体"/>
          <w:szCs w:val="20"/>
          <w:lang w:val="en-GB"/>
        </w:rPr>
        <w:t>when switching from 2-layer</w:t>
      </w:r>
      <w:r w:rsidR="004A00AC">
        <w:rPr>
          <w:rFonts w:eastAsia="宋体"/>
          <w:szCs w:val="20"/>
          <w:lang w:val="en-GB"/>
        </w:rPr>
        <w:t xml:space="preserve"> to 4-layer. Configuration 1 may have much more power saving </w:t>
      </w:r>
      <w:r w:rsidR="00A20A06">
        <w:rPr>
          <w:rFonts w:eastAsia="宋体"/>
          <w:szCs w:val="20"/>
          <w:lang w:val="en-GB"/>
        </w:rPr>
        <w:t>gain.</w:t>
      </w:r>
    </w:p>
    <w:p w14:paraId="323F36BE" w14:textId="5503FCE6" w:rsidR="0038100F" w:rsidRDefault="004A00AC" w:rsidP="00842CFC">
      <w:pPr>
        <w:pStyle w:val="a0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Therefore</w:t>
      </w:r>
      <w:r w:rsidR="00A20A06">
        <w:rPr>
          <w:rFonts w:eastAsia="宋体"/>
          <w:szCs w:val="20"/>
          <w:lang w:val="en-GB"/>
        </w:rPr>
        <w:t>, an</w:t>
      </w:r>
      <w:r w:rsidR="0038100F">
        <w:rPr>
          <w:rFonts w:eastAsia="宋体" w:hint="eastAsia"/>
          <w:szCs w:val="20"/>
          <w:lang w:val="en-GB"/>
        </w:rPr>
        <w:t xml:space="preserve"> </w:t>
      </w:r>
      <w:r w:rsidR="00602A2D" w:rsidRPr="00602A2D">
        <w:rPr>
          <w:rFonts w:eastAsia="宋体"/>
          <w:szCs w:val="20"/>
          <w:lang w:val="en-GB"/>
        </w:rPr>
        <w:t>inter-medium</w:t>
      </w:r>
      <w:r w:rsidR="0038100F">
        <w:rPr>
          <w:rFonts w:eastAsia="宋体"/>
          <w:szCs w:val="20"/>
          <w:lang w:val="en-GB"/>
        </w:rPr>
        <w:t xml:space="preserve"> power consumption level</w:t>
      </w:r>
      <w:r w:rsidR="00602A2D">
        <w:rPr>
          <w:rFonts w:eastAsia="宋体"/>
          <w:szCs w:val="20"/>
          <w:lang w:val="en-GB"/>
        </w:rPr>
        <w:t xml:space="preserve"> </w:t>
      </w:r>
      <w:r w:rsidR="0038100F">
        <w:rPr>
          <w:rFonts w:eastAsia="宋体"/>
          <w:szCs w:val="20"/>
          <w:lang w:val="en-GB"/>
        </w:rPr>
        <w:t xml:space="preserve"> (e.g., configuration 1</w:t>
      </w:r>
      <w:r w:rsidR="00C1034E">
        <w:rPr>
          <w:rFonts w:eastAsia="宋体"/>
          <w:szCs w:val="20"/>
          <w:lang w:val="en-GB"/>
        </w:rPr>
        <w:t xml:space="preserve"> </w:t>
      </w:r>
      <w:r w:rsidR="0038100F">
        <w:rPr>
          <w:rFonts w:eastAsia="宋体"/>
          <w:szCs w:val="20"/>
          <w:lang w:val="en-GB"/>
        </w:rPr>
        <w:t xml:space="preserve">in the above table) is </w:t>
      </w:r>
      <w:r>
        <w:rPr>
          <w:rFonts w:eastAsia="宋体"/>
          <w:szCs w:val="20"/>
          <w:lang w:val="en-GB"/>
        </w:rPr>
        <w:t xml:space="preserve">beneficial. It is proposed that besides initial/default BWP, other BWPs can be configured </w:t>
      </w:r>
      <w:r w:rsidR="00C1034E">
        <w:rPr>
          <w:rFonts w:eastAsia="宋体"/>
          <w:szCs w:val="20"/>
          <w:lang w:val="en-GB"/>
        </w:rPr>
        <w:t xml:space="preserve">with </w:t>
      </w:r>
      <w:r>
        <w:rPr>
          <w:rFonts w:eastAsia="宋体"/>
          <w:szCs w:val="20"/>
          <w:lang w:val="en-GB"/>
        </w:rPr>
        <w:t>maximum MIMO layer independently.</w:t>
      </w:r>
    </w:p>
    <w:p w14:paraId="719A182D" w14:textId="38EC216E" w:rsidR="004A00AC" w:rsidRPr="004A00AC" w:rsidRDefault="004A00AC" w:rsidP="004A00AC">
      <w:pPr>
        <w:pStyle w:val="a0"/>
        <w:rPr>
          <w:rFonts w:eastAsia="宋体"/>
          <w:b/>
          <w:szCs w:val="20"/>
          <w:lang w:val="en-GB"/>
        </w:rPr>
      </w:pPr>
      <w:r w:rsidRPr="004A00AC">
        <w:rPr>
          <w:rFonts w:eastAsia="宋体" w:hint="eastAsia"/>
          <w:b/>
          <w:szCs w:val="20"/>
          <w:lang w:val="en-GB"/>
        </w:rPr>
        <w:t xml:space="preserve">Proposal 2: </w:t>
      </w:r>
      <w:r w:rsidRPr="004A00AC">
        <w:rPr>
          <w:rFonts w:eastAsia="宋体"/>
          <w:b/>
          <w:szCs w:val="20"/>
          <w:lang w:val="en-GB"/>
        </w:rPr>
        <w:t xml:space="preserve">Besides initial/default BWP, other BWPs can be configured </w:t>
      </w:r>
      <w:r w:rsidR="00C1034E">
        <w:rPr>
          <w:rFonts w:eastAsia="宋体"/>
          <w:b/>
          <w:szCs w:val="20"/>
          <w:lang w:val="en-GB"/>
        </w:rPr>
        <w:t xml:space="preserve">with </w:t>
      </w:r>
      <w:r w:rsidRPr="004A00AC">
        <w:rPr>
          <w:rFonts w:eastAsia="宋体"/>
          <w:b/>
          <w:szCs w:val="20"/>
          <w:lang w:val="en-GB"/>
        </w:rPr>
        <w:t xml:space="preserve">maximum </w:t>
      </w:r>
      <w:r w:rsidR="00710EF3">
        <w:rPr>
          <w:rFonts w:eastAsia="宋体"/>
          <w:b/>
          <w:szCs w:val="20"/>
          <w:lang w:val="en-GB"/>
        </w:rPr>
        <w:t xml:space="preserve">DL </w:t>
      </w:r>
      <w:r w:rsidRPr="004A00AC">
        <w:rPr>
          <w:rFonts w:eastAsia="宋体"/>
          <w:b/>
          <w:szCs w:val="20"/>
          <w:lang w:val="en-GB"/>
        </w:rPr>
        <w:t>MIMO layer</w:t>
      </w:r>
      <w:r w:rsidR="00A20A06" w:rsidRPr="004A00AC">
        <w:rPr>
          <w:rFonts w:eastAsia="宋体"/>
          <w:b/>
          <w:szCs w:val="20"/>
          <w:lang w:val="en-GB"/>
        </w:rPr>
        <w:t xml:space="preserve"> </w:t>
      </w:r>
      <w:r w:rsidRPr="004A00AC">
        <w:rPr>
          <w:rFonts w:eastAsia="宋体"/>
          <w:b/>
          <w:szCs w:val="20"/>
          <w:lang w:val="en-GB"/>
        </w:rPr>
        <w:t>independently.</w:t>
      </w:r>
    </w:p>
    <w:p w14:paraId="72BEF5BA" w14:textId="031F0F26" w:rsidR="006816C3" w:rsidRDefault="006816C3" w:rsidP="00E97B10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E97B10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Decouple of DL</w:t>
      </w:r>
      <w:r w:rsidR="00D34CC1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MIMO layer</w:t>
      </w:r>
      <w:r w:rsidRPr="00E97B10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adaptation and UL BWP switching in TDD</w:t>
      </w:r>
    </w:p>
    <w:p w14:paraId="5E65D166" w14:textId="18DFCAD8" w:rsidR="00D34CC1" w:rsidRDefault="002A3995" w:rsidP="00D34CC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TDD-specific issue is important for NR since c</w:t>
      </w:r>
      <w:r>
        <w:rPr>
          <w:rFonts w:eastAsia="宋体" w:hint="eastAsia"/>
          <w:lang w:val="en-GB" w:eastAsia="zh-CN"/>
        </w:rPr>
        <w:t xml:space="preserve">urrently </w:t>
      </w:r>
      <w:r>
        <w:rPr>
          <w:rFonts w:eastAsia="宋体"/>
          <w:lang w:val="en-GB" w:eastAsia="zh-CN"/>
        </w:rPr>
        <w:t>most of the NR deployment is for TDD.</w:t>
      </w:r>
      <w:r w:rsidR="005B1F76">
        <w:rPr>
          <w:rFonts w:eastAsia="宋体"/>
          <w:lang w:val="en-GB" w:eastAsia="zh-CN"/>
        </w:rPr>
        <w:t xml:space="preserve"> </w:t>
      </w:r>
    </w:p>
    <w:p w14:paraId="2730DECB" w14:textId="344B68DC" w:rsidR="005B1F76" w:rsidRDefault="00270B21" w:rsidP="00D34CC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lastRenderedPageBreak/>
        <w:t>If DL MIMO layer adaptation is triggered by DL BWP switching, it may be occurred when receiving BWP switching DCI including UL grant. Since for</w:t>
      </w:r>
      <w:r w:rsidRPr="005B1F76">
        <w:rPr>
          <w:rFonts w:eastAsia="宋体"/>
          <w:lang w:val="en-GB" w:eastAsia="zh-CN"/>
        </w:rPr>
        <w:t xml:space="preserve"> TDD, DL BWP is switched accompanied with UL BWP switching</w:t>
      </w:r>
      <w:r>
        <w:rPr>
          <w:rFonts w:eastAsia="宋体"/>
          <w:lang w:val="en-GB" w:eastAsia="zh-CN"/>
        </w:rPr>
        <w:t xml:space="preserve"> and </w:t>
      </w:r>
      <w:r w:rsidR="00D20945">
        <w:rPr>
          <w:rFonts w:eastAsia="宋体"/>
          <w:lang w:val="en-GB" w:eastAsia="zh-CN"/>
        </w:rPr>
        <w:t>vice versa</w:t>
      </w:r>
      <w:r>
        <w:rPr>
          <w:rFonts w:eastAsia="宋体"/>
          <w:lang w:val="en-GB" w:eastAsia="zh-CN"/>
        </w:rPr>
        <w:t>.</w:t>
      </w:r>
    </w:p>
    <w:p w14:paraId="77B969C8" w14:textId="0BEB5DAF" w:rsidR="00270B21" w:rsidRPr="00680D74" w:rsidRDefault="001C32CF" w:rsidP="00D34CC1">
      <w:pPr>
        <w:pStyle w:val="a0"/>
        <w:rPr>
          <w:rFonts w:eastAsia="宋体"/>
          <w:lang w:eastAsia="zh-CN"/>
        </w:rPr>
      </w:pPr>
      <w:r w:rsidRPr="001C32CF">
        <w:rPr>
          <w:rFonts w:eastAsia="宋体"/>
          <w:lang w:eastAsia="zh-CN"/>
        </w:rPr>
        <w:t xml:space="preserve">However, the DL traffic may not be </w:t>
      </w:r>
      <w:r>
        <w:rPr>
          <w:rFonts w:eastAsia="宋体"/>
          <w:lang w:eastAsia="zh-CN"/>
        </w:rPr>
        <w:t>necessary enough</w:t>
      </w:r>
      <w:r w:rsidRPr="001C32CF">
        <w:rPr>
          <w:rFonts w:eastAsia="宋体"/>
          <w:lang w:eastAsia="zh-CN"/>
        </w:rPr>
        <w:t xml:space="preserve"> to </w:t>
      </w:r>
      <w:r>
        <w:rPr>
          <w:rFonts w:eastAsia="宋体"/>
          <w:lang w:eastAsia="zh-CN"/>
        </w:rPr>
        <w:t xml:space="preserve">switch from 2Rx to 4Rx when receiving an UL grant. </w:t>
      </w:r>
      <w:r w:rsidR="00680D74">
        <w:rPr>
          <w:rFonts w:eastAsia="宋体"/>
          <w:lang w:eastAsia="zh-CN"/>
        </w:rPr>
        <w:t>In some case, there is not so much downlink traffic when uplink traffic is heavy. Moreover, s</w:t>
      </w:r>
      <w:r w:rsidR="00680D74" w:rsidRPr="00680D74">
        <w:rPr>
          <w:rFonts w:eastAsia="宋体"/>
          <w:lang w:eastAsia="zh-CN"/>
        </w:rPr>
        <w:t>ystem information, broadcast info</w:t>
      </w:r>
      <w:r w:rsidR="00680D74">
        <w:rPr>
          <w:rFonts w:eastAsia="宋体"/>
          <w:lang w:eastAsia="zh-CN"/>
        </w:rPr>
        <w:t xml:space="preserve">rmation </w:t>
      </w:r>
      <w:r w:rsidR="00680D74" w:rsidRPr="00680D74">
        <w:rPr>
          <w:rFonts w:eastAsia="宋体"/>
          <w:lang w:eastAsia="zh-CN"/>
        </w:rPr>
        <w:t xml:space="preserve">may not be necessary to be switched to 4Rx </w:t>
      </w:r>
      <w:r w:rsidR="00680D74">
        <w:rPr>
          <w:rFonts w:eastAsia="宋体"/>
          <w:lang w:eastAsia="zh-CN"/>
        </w:rPr>
        <w:t>when there is only uplink traffic.</w:t>
      </w:r>
    </w:p>
    <w:p w14:paraId="07EDB5B9" w14:textId="6A457E86" w:rsidR="00B838F2" w:rsidRPr="00A20A06" w:rsidRDefault="00B838F2" w:rsidP="00B838F2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Therefore, </w:t>
      </w:r>
      <w:r>
        <w:rPr>
          <w:rFonts w:eastAsia="宋体"/>
          <w:lang w:eastAsia="zh-CN"/>
        </w:rPr>
        <w:t>decoupling</w:t>
      </w:r>
      <w:r w:rsidRPr="00B838F2">
        <w:rPr>
          <w:rFonts w:eastAsia="宋体"/>
          <w:lang w:eastAsia="zh-CN"/>
        </w:rPr>
        <w:t xml:space="preserve"> DL MIMO layer adaptation and UL BWP switching in TDD</w:t>
      </w:r>
      <w:r>
        <w:rPr>
          <w:rFonts w:eastAsia="宋体"/>
          <w:lang w:eastAsia="zh-CN"/>
        </w:rPr>
        <w:t xml:space="preserve"> is very </w:t>
      </w:r>
      <w:r w:rsidRPr="00680D74">
        <w:rPr>
          <w:rFonts w:eastAsia="宋体"/>
          <w:lang w:eastAsia="zh-CN"/>
        </w:rPr>
        <w:t>necessary</w:t>
      </w:r>
      <w:r>
        <w:rPr>
          <w:rFonts w:eastAsia="宋体"/>
          <w:lang w:eastAsia="zh-CN"/>
        </w:rPr>
        <w:t xml:space="preserve">. One natural way of switching </w:t>
      </w:r>
      <w:r w:rsidR="00035A87">
        <w:rPr>
          <w:rFonts w:eastAsia="宋体"/>
          <w:lang w:eastAsia="zh-CN"/>
        </w:rPr>
        <w:t xml:space="preserve">4 </w:t>
      </w:r>
      <w:r>
        <w:rPr>
          <w:rFonts w:eastAsia="宋体"/>
          <w:lang w:eastAsia="zh-CN"/>
        </w:rPr>
        <w:t xml:space="preserve">DL maximum MIMO layer </w:t>
      </w:r>
      <w:r w:rsidR="00DD3E69">
        <w:rPr>
          <w:rFonts w:eastAsia="宋体"/>
          <w:lang w:eastAsia="zh-CN"/>
        </w:rPr>
        <w:t xml:space="preserve">(which means  4 Rxantenna) </w:t>
      </w:r>
      <w:r>
        <w:rPr>
          <w:rFonts w:eastAsia="宋体"/>
          <w:lang w:eastAsia="zh-CN"/>
        </w:rPr>
        <w:t xml:space="preserve">after BWP switching based on the downlink grant (Figure 1). UE use </w:t>
      </w:r>
      <w:r w:rsidR="00842F34">
        <w:rPr>
          <w:rFonts w:eastAsia="宋体"/>
          <w:lang w:eastAsia="zh-CN"/>
        </w:rPr>
        <w:t>2 Rx antennas</w:t>
      </w:r>
      <w:r w:rsidR="00035A87">
        <w:rPr>
          <w:rFonts w:eastAsia="宋体"/>
          <w:lang w:eastAsia="zh-CN"/>
        </w:rPr>
        <w:t xml:space="preserve"> for </w:t>
      </w:r>
      <w:r w:rsidR="00842F34">
        <w:rPr>
          <w:rFonts w:eastAsia="宋体"/>
          <w:lang w:eastAsia="zh-CN"/>
        </w:rPr>
        <w:t xml:space="preserve">receiving </w:t>
      </w:r>
      <w:r w:rsidR="00035A87" w:rsidRPr="00680D74">
        <w:rPr>
          <w:rFonts w:eastAsia="宋体"/>
          <w:lang w:eastAsia="zh-CN"/>
        </w:rPr>
        <w:t xml:space="preserve">broadcast </w:t>
      </w:r>
      <w:r w:rsidR="00842F34">
        <w:rPr>
          <w:rFonts w:eastAsia="宋体"/>
          <w:lang w:eastAsia="zh-CN"/>
        </w:rPr>
        <w:t>channels</w:t>
      </w:r>
      <w:r w:rsidR="00035A87">
        <w:rPr>
          <w:rFonts w:eastAsia="宋体"/>
          <w:lang w:eastAsia="zh-CN"/>
        </w:rPr>
        <w:t>.</w:t>
      </w:r>
      <w:r w:rsidR="00842F34">
        <w:rPr>
          <w:rFonts w:eastAsia="宋体"/>
          <w:lang w:eastAsia="zh-CN"/>
        </w:rPr>
        <w:t xml:space="preserve"> Once the DL grant is detected, UE switches to 4 Rx antennas to adapt with 4 DL maximum MIMO layer</w:t>
      </w:r>
      <w:r w:rsidR="00DD3E69">
        <w:rPr>
          <w:rFonts w:eastAsia="宋体"/>
          <w:lang w:eastAsia="zh-CN"/>
        </w:rPr>
        <w:t>.</w:t>
      </w:r>
    </w:p>
    <w:p w14:paraId="7F31B9FF" w14:textId="77777777" w:rsidR="005B1F76" w:rsidRPr="00B838F2" w:rsidRDefault="005B1F76" w:rsidP="00D34CC1">
      <w:pPr>
        <w:pStyle w:val="a0"/>
        <w:rPr>
          <w:rFonts w:eastAsia="宋体"/>
          <w:lang w:eastAsia="zh-CN"/>
        </w:rPr>
      </w:pPr>
    </w:p>
    <w:p w14:paraId="10E76985" w14:textId="445567A8" w:rsidR="00E97B10" w:rsidRDefault="00721D99" w:rsidP="00E97B10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 wp14:anchorId="161B323C" wp14:editId="27EA617B">
            <wp:extent cx="5770800" cy="17280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00" cy="172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958591" w14:textId="73D469FA" w:rsidR="00E97B10" w:rsidRPr="00B838F2" w:rsidRDefault="00B838F2" w:rsidP="00E97B10">
      <w:pPr>
        <w:pStyle w:val="a0"/>
        <w:jc w:val="center"/>
        <w:rPr>
          <w:rFonts w:ascii="Arial" w:eastAsia="宋体" w:hAnsi="Arial" w:cs="Arial"/>
          <w:b/>
          <w:lang w:eastAsia="zh-CN"/>
        </w:rPr>
      </w:pPr>
      <w:r w:rsidRPr="00B838F2">
        <w:rPr>
          <w:rFonts w:ascii="Arial" w:eastAsia="宋体" w:hAnsi="Arial" w:cs="Arial"/>
          <w:b/>
          <w:lang w:eastAsia="zh-CN"/>
        </w:rPr>
        <w:t>Figure 1. exact DL Rx switching and BWP switching at different time.</w:t>
      </w:r>
    </w:p>
    <w:p w14:paraId="7A827B93" w14:textId="77777777" w:rsidR="00CD5D62" w:rsidRDefault="00CD5D62" w:rsidP="00185D1D">
      <w:pPr>
        <w:pStyle w:val="a0"/>
        <w:jc w:val="left"/>
        <w:rPr>
          <w:rFonts w:eastAsia="宋体"/>
          <w:b/>
          <w:szCs w:val="20"/>
          <w:lang w:val="en-GB"/>
        </w:rPr>
      </w:pPr>
    </w:p>
    <w:p w14:paraId="2CE73F85" w14:textId="0713BE57" w:rsidR="00185D1D" w:rsidRDefault="00185D1D" w:rsidP="00185D1D">
      <w:pPr>
        <w:pStyle w:val="a0"/>
        <w:jc w:val="left"/>
        <w:rPr>
          <w:rFonts w:eastAsia="宋体"/>
          <w:b/>
          <w:szCs w:val="20"/>
          <w:lang w:val="en-GB"/>
        </w:rPr>
      </w:pPr>
      <w:r w:rsidRPr="00185D1D">
        <w:rPr>
          <w:rFonts w:eastAsia="宋体" w:hint="eastAsia"/>
          <w:b/>
          <w:szCs w:val="20"/>
          <w:lang w:val="en-GB"/>
        </w:rPr>
        <w:t xml:space="preserve">Proposal 3: </w:t>
      </w:r>
      <w:r w:rsidR="00A20A06">
        <w:rPr>
          <w:rFonts w:eastAsia="宋体"/>
          <w:b/>
          <w:szCs w:val="20"/>
          <w:lang w:val="en-GB"/>
        </w:rPr>
        <w:t xml:space="preserve">For </w:t>
      </w:r>
      <w:r w:rsidR="00613B7E">
        <w:rPr>
          <w:rFonts w:eastAsia="宋体"/>
          <w:b/>
          <w:szCs w:val="20"/>
          <w:lang w:val="en-GB"/>
        </w:rPr>
        <w:t xml:space="preserve">UL grant triggered BWP switching in TDD, </w:t>
      </w:r>
      <w:r>
        <w:rPr>
          <w:rFonts w:eastAsia="宋体"/>
          <w:b/>
          <w:szCs w:val="20"/>
          <w:lang w:val="en-GB"/>
        </w:rPr>
        <w:t xml:space="preserve">maximum </w:t>
      </w:r>
      <w:r w:rsidR="00A20A06">
        <w:rPr>
          <w:rFonts w:eastAsia="宋体"/>
          <w:b/>
          <w:szCs w:val="20"/>
          <w:lang w:val="en-GB"/>
        </w:rPr>
        <w:t xml:space="preserve">DL </w:t>
      </w:r>
      <w:r>
        <w:rPr>
          <w:rFonts w:eastAsia="宋体"/>
          <w:b/>
          <w:szCs w:val="20"/>
          <w:lang w:val="en-GB"/>
        </w:rPr>
        <w:t>MIMO layer (e.g., switch from 2</w:t>
      </w:r>
      <w:r w:rsidRPr="00185D1D">
        <w:rPr>
          <w:rFonts w:eastAsia="宋体"/>
          <w:b/>
          <w:szCs w:val="20"/>
          <w:lang w:val="en-GB"/>
        </w:rPr>
        <w:t xml:space="preserve"> to 4</w:t>
      </w:r>
      <w:r>
        <w:rPr>
          <w:rFonts w:eastAsia="宋体"/>
          <w:b/>
          <w:szCs w:val="20"/>
          <w:lang w:val="en-GB"/>
        </w:rPr>
        <w:t>)</w:t>
      </w:r>
      <w:r w:rsidRPr="00185D1D">
        <w:rPr>
          <w:rFonts w:eastAsia="宋体"/>
          <w:b/>
          <w:szCs w:val="20"/>
          <w:lang w:val="en-GB"/>
        </w:rPr>
        <w:t xml:space="preserve"> </w:t>
      </w:r>
      <w:r w:rsidR="00613B7E">
        <w:rPr>
          <w:rFonts w:eastAsia="宋体"/>
          <w:b/>
          <w:szCs w:val="20"/>
          <w:lang w:val="en-GB"/>
        </w:rPr>
        <w:t xml:space="preserve">is switched </w:t>
      </w:r>
      <w:r w:rsidRPr="00185D1D">
        <w:rPr>
          <w:rFonts w:eastAsia="宋体"/>
          <w:b/>
          <w:szCs w:val="20"/>
          <w:lang w:val="en-GB"/>
        </w:rPr>
        <w:t xml:space="preserve">until reception of DL grant after </w:t>
      </w:r>
      <w:r w:rsidR="00842F34">
        <w:rPr>
          <w:rFonts w:eastAsia="宋体"/>
          <w:b/>
          <w:szCs w:val="20"/>
          <w:lang w:val="en-GB"/>
        </w:rPr>
        <w:t xml:space="preserve">UL </w:t>
      </w:r>
      <w:r w:rsidRPr="00185D1D">
        <w:rPr>
          <w:rFonts w:eastAsia="宋体"/>
          <w:b/>
          <w:szCs w:val="20"/>
          <w:lang w:val="en-GB"/>
        </w:rPr>
        <w:t>BWP</w:t>
      </w:r>
      <w:r>
        <w:rPr>
          <w:rFonts w:eastAsia="宋体"/>
          <w:b/>
          <w:szCs w:val="20"/>
          <w:lang w:val="en-GB"/>
        </w:rPr>
        <w:t xml:space="preserve"> </w:t>
      </w:r>
      <w:r w:rsidRPr="00185D1D">
        <w:rPr>
          <w:rFonts w:eastAsia="宋体"/>
          <w:b/>
          <w:szCs w:val="20"/>
          <w:lang w:val="en-GB"/>
        </w:rPr>
        <w:t>switching</w:t>
      </w:r>
      <w:r>
        <w:rPr>
          <w:rFonts w:eastAsia="宋体"/>
          <w:b/>
          <w:szCs w:val="20"/>
          <w:lang w:val="en-GB"/>
        </w:rPr>
        <w:t xml:space="preserve"> in TDD.</w:t>
      </w:r>
    </w:p>
    <w:p w14:paraId="0F50956C" w14:textId="3BD60566" w:rsidR="00CD5D62" w:rsidRPr="00E91A61" w:rsidRDefault="00CD5D62" w:rsidP="00E91A61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bCs w:val="0"/>
          <w:iCs w:val="0"/>
          <w:sz w:val="32"/>
          <w:szCs w:val="20"/>
          <w:lang w:val="en-GB" w:eastAsia="zh-CN"/>
        </w:rPr>
      </w:pPr>
      <w:r w:rsidRPr="00E91A61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UE assistance information</w:t>
      </w:r>
    </w:p>
    <w:p w14:paraId="218101EA" w14:textId="77777777" w:rsidR="00CD5D62" w:rsidRDefault="00CD5D62" w:rsidP="00CD5D62">
      <w:pPr>
        <w:pStyle w:val="a0"/>
        <w:rPr>
          <w:rFonts w:eastAsia="宋体"/>
          <w:lang w:eastAsia="zh-CN"/>
        </w:rPr>
      </w:pPr>
      <w:r w:rsidRPr="00140E37">
        <w:rPr>
          <w:rFonts w:eastAsia="宋体"/>
          <w:lang w:eastAsia="zh-CN"/>
        </w:rPr>
        <w:t>In updated power saving WID, it is proposed to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D5D62" w14:paraId="7B2FC436" w14:textId="77777777" w:rsidTr="00CD5D62">
        <w:tc>
          <w:tcPr>
            <w:tcW w:w="9019" w:type="dxa"/>
          </w:tcPr>
          <w:p w14:paraId="525E22A3" w14:textId="77777777" w:rsidR="00CD5D62" w:rsidRPr="003B1684" w:rsidRDefault="00CD5D62" w:rsidP="00CD5D62">
            <w:pPr>
              <w:pStyle w:val="a0"/>
              <w:ind w:leftChars="200" w:left="480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-</w:t>
            </w:r>
            <w:r w:rsidRPr="003B1684">
              <w:rPr>
                <w:rFonts w:eastAsia="宋体"/>
                <w:i/>
                <w:lang w:eastAsia="zh-CN"/>
              </w:rPr>
              <w:t xml:space="preserve">Study and select among the </w:t>
            </w:r>
            <w:r w:rsidRPr="00164598">
              <w:rPr>
                <w:rFonts w:eastAsia="宋体"/>
                <w:i/>
                <w:lang w:eastAsia="zh-CN"/>
              </w:rPr>
              <w:t>following</w:t>
            </w:r>
            <w:r w:rsidRPr="003B1684">
              <w:rPr>
                <w:rFonts w:eastAsia="宋体"/>
                <w:i/>
                <w:lang w:eastAsia="zh-CN"/>
              </w:rPr>
              <w:t xml:space="preserve"> UE assistance information for RAN2 by RAN#85:</w:t>
            </w:r>
          </w:p>
          <w:p w14:paraId="551BFDB6" w14:textId="77777777" w:rsidR="00CD5D62" w:rsidRDefault="00CD5D62" w:rsidP="00E91A61">
            <w:pPr>
              <w:pStyle w:val="a0"/>
              <w:ind w:leftChars="200" w:left="480"/>
              <w:rPr>
                <w:rFonts w:eastAsia="宋体"/>
                <w:i/>
                <w:lang w:eastAsia="zh-CN"/>
              </w:rPr>
            </w:pPr>
            <w:r w:rsidRPr="003B1684">
              <w:rPr>
                <w:rFonts w:eastAsia="宋体"/>
                <w:i/>
                <w:lang w:eastAsia="zh-CN"/>
              </w:rPr>
              <w:t>power preferred information (baseline LTE PPI in a well-defined manner) and UE's preference on C-DRX, BWP and SCell configuration [RAN2].</w:t>
            </w:r>
          </w:p>
          <w:p w14:paraId="7AE696AF" w14:textId="4293AEBB" w:rsidR="00CD5D62" w:rsidRPr="00E91A61" w:rsidRDefault="00CD5D62" w:rsidP="00E91A61">
            <w:pPr>
              <w:pStyle w:val="a0"/>
              <w:ind w:leftChars="200" w:left="480"/>
              <w:rPr>
                <w:rFonts w:eastAsia="宋体"/>
                <w:i/>
                <w:lang w:eastAsia="zh-CN"/>
              </w:rPr>
            </w:pPr>
            <w:r w:rsidRPr="00CD5D62">
              <w:rPr>
                <w:rFonts w:eastAsia="宋体"/>
                <w:i/>
                <w:lang w:eastAsia="zh-CN"/>
              </w:rPr>
              <w:t xml:space="preserve">NOTE: additional UE assistance information for RAN1-specific power saving techniques to indicate what setting of parameters related to this Work Item will lead to power savings for the UE can be included if agreed in RAN1.  </w:t>
            </w:r>
          </w:p>
        </w:tc>
      </w:tr>
    </w:tbl>
    <w:p w14:paraId="1072F95E" w14:textId="0C9D0BDB" w:rsidR="00CD5D62" w:rsidRDefault="00CD5D62" w:rsidP="00CD5D62">
      <w:pPr>
        <w:pStyle w:val="a0"/>
        <w:rPr>
          <w:rFonts w:eastAsia="宋体"/>
          <w:lang w:eastAsia="zh-CN"/>
        </w:rPr>
      </w:pPr>
      <w:r w:rsidRPr="00140E37">
        <w:rPr>
          <w:rFonts w:eastAsia="宋体"/>
          <w:lang w:eastAsia="zh-CN"/>
        </w:rPr>
        <w:t>Besides the RAN2 suggestions on UE assistance information</w:t>
      </w:r>
      <w:r>
        <w:rPr>
          <w:rFonts w:eastAsia="宋体"/>
          <w:lang w:eastAsia="zh-CN"/>
        </w:rPr>
        <w:t>, from RAN1 perspective,</w:t>
      </w:r>
      <w:r w:rsidRPr="00140E37">
        <w:rPr>
          <w:rFonts w:eastAsia="宋体"/>
          <w:lang w:eastAsia="zh-CN"/>
        </w:rPr>
        <w:tab/>
        <w:t>UE preferred antenna configuration</w:t>
      </w:r>
      <w:r>
        <w:rPr>
          <w:rFonts w:eastAsia="宋体"/>
          <w:lang w:eastAsia="zh-CN"/>
        </w:rPr>
        <w:t xml:space="preserve"> </w:t>
      </w:r>
      <w:r w:rsidRPr="00140E37">
        <w:rPr>
          <w:rFonts w:eastAsia="宋体"/>
          <w:lang w:eastAsia="zh-CN"/>
        </w:rPr>
        <w:t xml:space="preserve">including MIMO layers, </w:t>
      </w:r>
      <w:r>
        <w:rPr>
          <w:rFonts w:eastAsia="宋体"/>
          <w:lang w:eastAsia="zh-CN"/>
        </w:rPr>
        <w:t xml:space="preserve">should also be considered in WI phase. It is noted that Rel-15 spec already supports UE reporting reduced number of MIMO layers in the overheating framework. In Rel-16, it can be further extended so that UE can also report increased number of MIMO layers, according to the traffic </w:t>
      </w:r>
      <w:r w:rsidR="0092200A" w:rsidRPr="0092200A">
        <w:rPr>
          <w:rFonts w:eastAsia="宋体"/>
          <w:lang w:eastAsia="zh-CN"/>
        </w:rPr>
        <w:t>characteristic</w:t>
      </w:r>
      <w:r w:rsidR="0092200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and/or </w:t>
      </w:r>
      <w:r w:rsidR="0092200A">
        <w:rPr>
          <w:rFonts w:eastAsia="宋体"/>
          <w:lang w:eastAsia="zh-CN"/>
        </w:rPr>
        <w:t>battery information.</w:t>
      </w:r>
    </w:p>
    <w:p w14:paraId="4A34893B" w14:textId="7EFB9D65" w:rsidR="00CD5D62" w:rsidRPr="00E91A61" w:rsidRDefault="00CD5D62" w:rsidP="00E91A61">
      <w:pPr>
        <w:pStyle w:val="a0"/>
        <w:rPr>
          <w:rFonts w:eastAsia="宋体"/>
          <w:b/>
          <w:lang w:eastAsia="zh-CN"/>
        </w:rPr>
      </w:pPr>
      <w:r w:rsidRPr="00E21BCD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E21BCD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UE can report its</w:t>
      </w:r>
      <w:r w:rsidRPr="00E21BCD">
        <w:rPr>
          <w:rFonts w:eastAsia="宋体"/>
          <w:b/>
          <w:lang w:eastAsia="zh-CN"/>
        </w:rPr>
        <w:t xml:space="preserve"> preferred MIMO layers</w:t>
      </w:r>
      <w:r w:rsidR="0092200A">
        <w:rPr>
          <w:rFonts w:eastAsia="宋体"/>
          <w:b/>
          <w:lang w:eastAsia="zh-CN"/>
        </w:rPr>
        <w:t xml:space="preserve"> including both reduced and increased MIMO layers</w:t>
      </w:r>
      <w:r>
        <w:rPr>
          <w:rFonts w:eastAsia="宋体"/>
          <w:b/>
          <w:lang w:eastAsia="zh-CN"/>
        </w:rPr>
        <w:t xml:space="preserve"> to gNB</w:t>
      </w:r>
      <w:r w:rsidRPr="00E21BCD">
        <w:rPr>
          <w:rFonts w:eastAsia="宋体"/>
          <w:b/>
          <w:lang w:eastAsia="zh-CN"/>
        </w:rPr>
        <w:t>.</w:t>
      </w:r>
    </w:p>
    <w:p w14:paraId="48196B92" w14:textId="3658AEF1" w:rsidR="00EA3903" w:rsidRDefault="00EA3903" w:rsidP="00EA3903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UL MIMO layer adaptation</w:t>
      </w:r>
    </w:p>
    <w:p w14:paraId="0E2AE6E3" w14:textId="657FBCCC" w:rsidR="00A20A06" w:rsidRDefault="00EA3903">
      <w:pPr>
        <w:pStyle w:val="a0"/>
        <w:jc w:val="left"/>
        <w:rPr>
          <w:rFonts w:ascii="Times New Roman" w:hAnsi="Times New Roman"/>
          <w:szCs w:val="20"/>
        </w:rPr>
      </w:pPr>
      <w:r w:rsidRPr="00E91A61">
        <w:rPr>
          <w:rFonts w:eastAsiaTheme="minorEastAsia"/>
          <w:szCs w:val="20"/>
          <w:lang w:eastAsia="zh-CN"/>
        </w:rPr>
        <w:t>So far</w:t>
      </w:r>
      <w:r>
        <w:rPr>
          <w:rFonts w:eastAsiaTheme="minorEastAsia"/>
          <w:szCs w:val="20"/>
          <w:lang w:eastAsia="zh-CN"/>
        </w:rPr>
        <w:t xml:space="preserve"> for evaluation purpose, [2] assumes </w:t>
      </w:r>
      <w:r>
        <w:rPr>
          <w:rFonts w:ascii="Times New Roman" w:hAnsi="Times New Roman"/>
          <w:szCs w:val="20"/>
        </w:rPr>
        <w:t xml:space="preserve">2Tx power is 1.4x 1Tx power at 0dBm and </w:t>
      </w:r>
      <w:r w:rsidRPr="001560F2">
        <w:rPr>
          <w:rFonts w:ascii="Times New Roman" w:hAnsi="Times New Roman"/>
          <w:szCs w:val="20"/>
        </w:rPr>
        <w:t>1.2x.</w:t>
      </w:r>
      <w:r>
        <w:rPr>
          <w:rFonts w:ascii="Times New Roman" w:hAnsi="Times New Roman"/>
          <w:szCs w:val="20"/>
        </w:rPr>
        <w:t>at 23dBm. For no</w:t>
      </w:r>
      <w:r w:rsidR="00DD3E69">
        <w:rPr>
          <w:rFonts w:ascii="Times New Roman" w:hAnsi="Times New Roman"/>
          <w:szCs w:val="20"/>
        </w:rPr>
        <w:t>n</w:t>
      </w:r>
      <w:r>
        <w:rPr>
          <w:rFonts w:ascii="Times New Roman" w:hAnsi="Times New Roman"/>
          <w:szCs w:val="20"/>
        </w:rPr>
        <w:t xml:space="preserve"> power-limited case</w:t>
      </w:r>
      <w:r w:rsidR="008A01C2">
        <w:rPr>
          <w:rFonts w:ascii="Times New Roman" w:hAnsi="Times New Roman"/>
          <w:szCs w:val="20"/>
        </w:rPr>
        <w:t xml:space="preserve"> (e.g., 0dBm)</w:t>
      </w:r>
      <w:r>
        <w:rPr>
          <w:rFonts w:ascii="Times New Roman" w:hAnsi="Times New Roman"/>
          <w:szCs w:val="20"/>
        </w:rPr>
        <w:t xml:space="preserve">, </w:t>
      </w:r>
      <w:r w:rsidRPr="00E91A61" w:rsidDel="00710EF3">
        <w:rPr>
          <w:rFonts w:ascii="Times New Roman" w:hAnsi="Times New Roman"/>
          <w:szCs w:val="20"/>
        </w:rPr>
        <w:t xml:space="preserve"> </w:t>
      </w:r>
      <w:r w:rsidR="00DD3E69">
        <w:rPr>
          <w:rFonts w:ascii="Times New Roman" w:hAnsi="Times New Roman"/>
          <w:szCs w:val="20"/>
        </w:rPr>
        <w:t>using</w:t>
      </w:r>
      <w:r w:rsidRPr="00E91A61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lower maximum UL MIMO layer can bring</w:t>
      </w:r>
      <w:r w:rsidR="00F46240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additional power saving gain</w:t>
      </w:r>
      <w:r w:rsidR="00DD3E69">
        <w:rPr>
          <w:rFonts w:ascii="Times New Roman" w:hAnsi="Times New Roman"/>
          <w:szCs w:val="20"/>
        </w:rPr>
        <w:t xml:space="preserve"> compared to higher maximum UL MIMO layer</w:t>
      </w:r>
      <w:r>
        <w:rPr>
          <w:rFonts w:ascii="Times New Roman" w:hAnsi="Times New Roman"/>
          <w:szCs w:val="20"/>
        </w:rPr>
        <w:t xml:space="preserve">. We think it can be open for discussion. </w:t>
      </w:r>
    </w:p>
    <w:p w14:paraId="0CD1573D" w14:textId="4D5E2AA3" w:rsidR="00C67486" w:rsidRDefault="00C67486" w:rsidP="00C67486">
      <w:pPr>
        <w:pStyle w:val="a0"/>
        <w:jc w:val="left"/>
        <w:rPr>
          <w:rFonts w:eastAsia="宋体"/>
          <w:b/>
          <w:szCs w:val="20"/>
          <w:lang w:val="en-GB"/>
        </w:rPr>
      </w:pPr>
      <w:r w:rsidRPr="00185D1D">
        <w:rPr>
          <w:rFonts w:eastAsia="宋体" w:hint="eastAsia"/>
          <w:b/>
          <w:szCs w:val="20"/>
          <w:lang w:val="en-GB"/>
        </w:rPr>
        <w:t xml:space="preserve">Proposal </w:t>
      </w:r>
      <w:r w:rsidR="00CD5D62">
        <w:rPr>
          <w:rFonts w:eastAsia="宋体"/>
          <w:b/>
          <w:szCs w:val="20"/>
          <w:lang w:val="en-GB"/>
        </w:rPr>
        <w:t>5</w:t>
      </w:r>
      <w:r w:rsidRPr="00185D1D">
        <w:rPr>
          <w:rFonts w:eastAsia="宋体" w:hint="eastAsia"/>
          <w:b/>
          <w:szCs w:val="20"/>
          <w:lang w:val="en-GB"/>
        </w:rPr>
        <w:t xml:space="preserve">: </w:t>
      </w:r>
      <w:r>
        <w:rPr>
          <w:rFonts w:eastAsia="宋体"/>
          <w:b/>
          <w:szCs w:val="20"/>
          <w:lang w:val="en-GB"/>
        </w:rPr>
        <w:t xml:space="preserve">FFS for UL MIMO layer adaptation </w:t>
      </w:r>
      <w:r>
        <w:rPr>
          <w:rFonts w:eastAsia="宋体" w:hint="eastAsia"/>
          <w:b/>
          <w:szCs w:val="20"/>
          <w:lang w:val="en-GB" w:eastAsia="zh-CN"/>
        </w:rPr>
        <w:t xml:space="preserve">for </w:t>
      </w:r>
      <w:r>
        <w:rPr>
          <w:rFonts w:eastAsia="宋体"/>
          <w:b/>
          <w:szCs w:val="20"/>
          <w:lang w:val="en-GB"/>
        </w:rPr>
        <w:t>power saving purpose.</w:t>
      </w:r>
    </w:p>
    <w:p w14:paraId="49ED5C52" w14:textId="77777777" w:rsidR="009A5810" w:rsidRDefault="0084503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Conclusion</w:t>
      </w:r>
    </w:p>
    <w:p w14:paraId="33688B3B" w14:textId="2A2A35EA" w:rsidR="00A20A06" w:rsidRDefault="00613B7E" w:rsidP="00A20A06">
      <w:pPr>
        <w:pStyle w:val="a0"/>
        <w:rPr>
          <w:rFonts w:eastAsia="宋体"/>
          <w:b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This contribution a</w:t>
      </w:r>
      <w:r>
        <w:rPr>
          <w:rFonts w:eastAsiaTheme="minorEastAsia"/>
          <w:szCs w:val="20"/>
          <w:lang w:val="en-GB" w:eastAsia="zh-CN"/>
        </w:rPr>
        <w:t xml:space="preserve">ddress the issues for introducing the adaptation of </w:t>
      </w:r>
      <w:r w:rsidRPr="0066494B">
        <w:rPr>
          <w:rFonts w:eastAsiaTheme="minorEastAsia"/>
          <w:szCs w:val="20"/>
          <w:lang w:eastAsia="zh-CN"/>
        </w:rPr>
        <w:t>maximum number MIMO layers</w:t>
      </w:r>
      <w:r>
        <w:rPr>
          <w:rFonts w:eastAsiaTheme="minorEastAsia"/>
          <w:szCs w:val="20"/>
          <w:lang w:eastAsia="zh-CN"/>
        </w:rPr>
        <w:t xml:space="preserve">. The followings </w:t>
      </w:r>
      <w:r w:rsidR="00A20A06">
        <w:rPr>
          <w:rFonts w:eastAsiaTheme="minorEastAsia"/>
          <w:szCs w:val="20"/>
          <w:lang w:eastAsia="zh-CN"/>
        </w:rPr>
        <w:t>observations and proposals are given.</w:t>
      </w:r>
      <w:bookmarkEnd w:id="1"/>
      <w:bookmarkEnd w:id="2"/>
    </w:p>
    <w:p w14:paraId="4CB221F6" w14:textId="77777777" w:rsidR="00A20A06" w:rsidRPr="00E2317F" w:rsidRDefault="00A20A06" w:rsidP="00A20A06">
      <w:pPr>
        <w:pStyle w:val="a0"/>
        <w:rPr>
          <w:rFonts w:eastAsia="宋体"/>
          <w:b/>
          <w:lang w:val="en-GB" w:eastAsia="zh-CN"/>
        </w:rPr>
      </w:pPr>
      <w:r w:rsidRPr="00E2317F">
        <w:rPr>
          <w:rFonts w:eastAsia="宋体"/>
          <w:b/>
          <w:lang w:val="en-GB" w:eastAsia="zh-CN"/>
        </w:rPr>
        <w:t>Observation 1: Power saving gain of adaptation to number of DL antenna is up to 30%, with tolerable packet delay loss</w:t>
      </w:r>
      <w:r>
        <w:rPr>
          <w:rFonts w:eastAsia="宋体"/>
          <w:b/>
          <w:lang w:val="en-GB" w:eastAsia="zh-CN"/>
        </w:rPr>
        <w:t>.</w:t>
      </w:r>
    </w:p>
    <w:p w14:paraId="4C034514" w14:textId="7BB48E01" w:rsidR="00CD5D62" w:rsidRPr="00E2317F" w:rsidRDefault="00A20A06" w:rsidP="00A20A06">
      <w:pPr>
        <w:pStyle w:val="a0"/>
        <w:rPr>
          <w:rFonts w:eastAsia="宋体"/>
          <w:lang w:eastAsia="zh-CN"/>
        </w:rPr>
      </w:pPr>
      <w:r w:rsidRPr="00E2317F">
        <w:rPr>
          <w:rFonts w:eastAsia="宋体"/>
          <w:b/>
          <w:lang w:val="en-GB" w:eastAsia="zh-CN"/>
        </w:rPr>
        <w:t xml:space="preserve">Observation </w:t>
      </w:r>
      <w:r>
        <w:rPr>
          <w:rFonts w:eastAsia="宋体"/>
          <w:b/>
          <w:lang w:val="en-GB" w:eastAsia="zh-CN"/>
        </w:rPr>
        <w:t>2</w:t>
      </w:r>
      <w:r w:rsidRPr="00E2317F">
        <w:rPr>
          <w:rFonts w:eastAsia="宋体"/>
          <w:b/>
          <w:lang w:val="en-GB" w:eastAsia="zh-CN"/>
        </w:rPr>
        <w:t>:</w:t>
      </w:r>
      <w:r>
        <w:rPr>
          <w:rFonts w:eastAsia="宋体"/>
          <w:b/>
          <w:lang w:val="en-GB" w:eastAsia="zh-CN"/>
        </w:rPr>
        <w:t xml:space="preserve"> </w:t>
      </w:r>
      <w:r w:rsidRPr="00A20A06">
        <w:rPr>
          <w:rFonts w:eastAsia="宋体"/>
          <w:b/>
          <w:lang w:val="en-GB" w:eastAsia="zh-CN"/>
        </w:rPr>
        <w:t>Compared with layer 1 signalling (e.g., BWP switch</w:t>
      </w:r>
      <w:r>
        <w:rPr>
          <w:rFonts w:eastAsia="宋体"/>
          <w:b/>
          <w:lang w:val="en-GB" w:eastAsia="zh-CN"/>
        </w:rPr>
        <w:t xml:space="preserve"> to configure MIMO layers</w:t>
      </w:r>
      <w:r w:rsidRPr="00A20A06">
        <w:rPr>
          <w:rFonts w:eastAsia="宋体"/>
          <w:b/>
          <w:lang w:val="en-GB" w:eastAsia="zh-CN"/>
        </w:rPr>
        <w:t xml:space="preserve">), </w:t>
      </w:r>
      <w:r>
        <w:rPr>
          <w:rFonts w:eastAsia="宋体"/>
          <w:b/>
          <w:lang w:val="en-GB" w:eastAsia="zh-CN"/>
        </w:rPr>
        <w:t xml:space="preserve">Rel-15 </w:t>
      </w:r>
      <w:r w:rsidRPr="00A20A06">
        <w:rPr>
          <w:rFonts w:eastAsia="宋体"/>
          <w:b/>
          <w:lang w:val="en-GB" w:eastAsia="zh-CN"/>
        </w:rPr>
        <w:t>RRC-based configuration for MIMO layers leads to much higher latency.</w:t>
      </w:r>
    </w:p>
    <w:p w14:paraId="2B8CA546" w14:textId="77777777" w:rsidR="00A20A06" w:rsidRPr="00E91A61" w:rsidRDefault="00A20A06" w:rsidP="00613B7E">
      <w:pPr>
        <w:pStyle w:val="a0"/>
        <w:rPr>
          <w:rFonts w:eastAsia="宋体"/>
          <w:b/>
          <w:lang w:eastAsia="zh-CN"/>
        </w:rPr>
      </w:pPr>
    </w:p>
    <w:p w14:paraId="03860D83" w14:textId="77777777" w:rsidR="00613B7E" w:rsidRPr="0052195E" w:rsidRDefault="00613B7E" w:rsidP="00613B7E">
      <w:pPr>
        <w:pStyle w:val="a0"/>
        <w:rPr>
          <w:rFonts w:eastAsia="宋体"/>
          <w:b/>
          <w:lang w:val="en-GB" w:eastAsia="zh-CN"/>
        </w:rPr>
      </w:pPr>
      <w:r w:rsidRPr="0052195E">
        <w:rPr>
          <w:rFonts w:eastAsia="宋体"/>
          <w:b/>
          <w:lang w:val="en-GB" w:eastAsia="zh-CN"/>
        </w:rPr>
        <w:t>Proposal</w:t>
      </w:r>
      <w:r>
        <w:rPr>
          <w:rFonts w:eastAsia="宋体"/>
          <w:b/>
          <w:lang w:val="en-GB" w:eastAsia="zh-CN"/>
        </w:rPr>
        <w:t xml:space="preserve"> 1</w:t>
      </w:r>
      <w:r w:rsidRPr="0052195E">
        <w:rPr>
          <w:rFonts w:eastAsia="宋体"/>
          <w:b/>
          <w:lang w:val="en-GB" w:eastAsia="zh-CN"/>
        </w:rPr>
        <w:t>: Support power saving signal/channel implicitly adapts MIMO layer by BWP switching.</w:t>
      </w:r>
    </w:p>
    <w:p w14:paraId="2FBE8570" w14:textId="401E8FE8" w:rsidR="00613B7E" w:rsidRPr="004A00AC" w:rsidRDefault="00613B7E" w:rsidP="00613B7E">
      <w:pPr>
        <w:pStyle w:val="a0"/>
        <w:rPr>
          <w:rFonts w:eastAsia="宋体"/>
          <w:b/>
          <w:szCs w:val="20"/>
          <w:lang w:val="en-GB"/>
        </w:rPr>
      </w:pPr>
      <w:r w:rsidRPr="004A00AC">
        <w:rPr>
          <w:rFonts w:eastAsia="宋体" w:hint="eastAsia"/>
          <w:b/>
          <w:szCs w:val="20"/>
          <w:lang w:val="en-GB"/>
        </w:rPr>
        <w:t xml:space="preserve">Proposal 2: </w:t>
      </w:r>
      <w:r w:rsidRPr="004A00AC">
        <w:rPr>
          <w:rFonts w:eastAsia="宋体"/>
          <w:b/>
          <w:szCs w:val="20"/>
          <w:lang w:val="en-GB"/>
        </w:rPr>
        <w:t xml:space="preserve">Besides initial/default BWP, other BWPs can be configured </w:t>
      </w:r>
      <w:r w:rsidR="00710EF3">
        <w:rPr>
          <w:rFonts w:eastAsia="宋体"/>
          <w:b/>
          <w:szCs w:val="20"/>
          <w:lang w:val="en-GB"/>
        </w:rPr>
        <w:t xml:space="preserve">DL </w:t>
      </w:r>
      <w:r w:rsidRPr="004A00AC">
        <w:rPr>
          <w:rFonts w:eastAsia="宋体"/>
          <w:b/>
          <w:szCs w:val="20"/>
          <w:lang w:val="en-GB"/>
        </w:rPr>
        <w:t>maximum MIMO layer</w:t>
      </w:r>
      <w:r w:rsidR="00A20A06" w:rsidRPr="004A00AC">
        <w:rPr>
          <w:rFonts w:eastAsia="宋体"/>
          <w:b/>
          <w:szCs w:val="20"/>
          <w:lang w:val="en-GB"/>
        </w:rPr>
        <w:t xml:space="preserve"> </w:t>
      </w:r>
      <w:r w:rsidRPr="004A00AC">
        <w:rPr>
          <w:rFonts w:eastAsia="宋体"/>
          <w:b/>
          <w:szCs w:val="20"/>
          <w:lang w:val="en-GB"/>
        </w:rPr>
        <w:t>independently.</w:t>
      </w:r>
    </w:p>
    <w:p w14:paraId="38682E5B" w14:textId="77777777" w:rsidR="00613B7E" w:rsidRDefault="00613B7E" w:rsidP="00613B7E">
      <w:pPr>
        <w:pStyle w:val="a0"/>
        <w:jc w:val="left"/>
        <w:rPr>
          <w:rFonts w:eastAsia="宋体"/>
          <w:b/>
          <w:szCs w:val="20"/>
          <w:lang w:val="en-GB"/>
        </w:rPr>
      </w:pPr>
      <w:r w:rsidRPr="00185D1D">
        <w:rPr>
          <w:rFonts w:eastAsia="宋体" w:hint="eastAsia"/>
          <w:b/>
          <w:szCs w:val="20"/>
          <w:lang w:val="en-GB"/>
        </w:rPr>
        <w:t xml:space="preserve">Proposal 3: </w:t>
      </w:r>
      <w:r>
        <w:rPr>
          <w:rFonts w:eastAsia="宋体"/>
          <w:b/>
          <w:szCs w:val="20"/>
          <w:lang w:val="en-GB"/>
        </w:rPr>
        <w:t>for UL grant triggered BWP switching in TDD, maximum MIMO layer (e.g., switch from 2</w:t>
      </w:r>
      <w:r w:rsidRPr="00185D1D">
        <w:rPr>
          <w:rFonts w:eastAsia="宋体"/>
          <w:b/>
          <w:szCs w:val="20"/>
          <w:lang w:val="en-GB"/>
        </w:rPr>
        <w:t xml:space="preserve"> to 4</w:t>
      </w:r>
      <w:r>
        <w:rPr>
          <w:rFonts w:eastAsia="宋体"/>
          <w:b/>
          <w:szCs w:val="20"/>
          <w:lang w:val="en-GB"/>
        </w:rPr>
        <w:t>)</w:t>
      </w:r>
      <w:r w:rsidRPr="00185D1D">
        <w:rPr>
          <w:rFonts w:eastAsia="宋体"/>
          <w:b/>
          <w:szCs w:val="20"/>
          <w:lang w:val="en-GB"/>
        </w:rPr>
        <w:t xml:space="preserve"> </w:t>
      </w:r>
      <w:r>
        <w:rPr>
          <w:rFonts w:eastAsia="宋体"/>
          <w:b/>
          <w:szCs w:val="20"/>
          <w:lang w:val="en-GB"/>
        </w:rPr>
        <w:t xml:space="preserve">is switched </w:t>
      </w:r>
      <w:r w:rsidRPr="00185D1D">
        <w:rPr>
          <w:rFonts w:eastAsia="宋体"/>
          <w:b/>
          <w:szCs w:val="20"/>
          <w:lang w:val="en-GB"/>
        </w:rPr>
        <w:t>until reception of DL grant after BWP</w:t>
      </w:r>
      <w:r>
        <w:rPr>
          <w:rFonts w:eastAsia="宋体"/>
          <w:b/>
          <w:szCs w:val="20"/>
          <w:lang w:val="en-GB"/>
        </w:rPr>
        <w:t xml:space="preserve"> </w:t>
      </w:r>
      <w:r w:rsidRPr="00185D1D">
        <w:rPr>
          <w:rFonts w:eastAsia="宋体"/>
          <w:b/>
          <w:szCs w:val="20"/>
          <w:lang w:val="en-GB"/>
        </w:rPr>
        <w:t>switching</w:t>
      </w:r>
      <w:r>
        <w:rPr>
          <w:rFonts w:eastAsia="宋体"/>
          <w:b/>
          <w:szCs w:val="20"/>
          <w:lang w:val="en-GB"/>
        </w:rPr>
        <w:t xml:space="preserve"> in TDD.</w:t>
      </w:r>
    </w:p>
    <w:p w14:paraId="0615B316" w14:textId="77777777" w:rsidR="0092200A" w:rsidRPr="00164598" w:rsidRDefault="0092200A" w:rsidP="0092200A">
      <w:pPr>
        <w:pStyle w:val="a0"/>
        <w:rPr>
          <w:rFonts w:eastAsia="宋体"/>
          <w:b/>
          <w:lang w:eastAsia="zh-CN"/>
        </w:rPr>
      </w:pPr>
      <w:r w:rsidRPr="00E21BCD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E21BCD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UE can report its</w:t>
      </w:r>
      <w:r w:rsidRPr="00E21BCD">
        <w:rPr>
          <w:rFonts w:eastAsia="宋体"/>
          <w:b/>
          <w:lang w:eastAsia="zh-CN"/>
        </w:rPr>
        <w:t xml:space="preserve"> preferred MIMO layers</w:t>
      </w:r>
      <w:r>
        <w:rPr>
          <w:rFonts w:eastAsia="宋体"/>
          <w:b/>
          <w:lang w:eastAsia="zh-CN"/>
        </w:rPr>
        <w:t xml:space="preserve"> including both reduced and increased MIMO layers to gNB</w:t>
      </w:r>
      <w:r w:rsidRPr="00E21BCD">
        <w:rPr>
          <w:rFonts w:eastAsia="宋体"/>
          <w:b/>
          <w:lang w:eastAsia="zh-CN"/>
        </w:rPr>
        <w:t>.</w:t>
      </w:r>
    </w:p>
    <w:p w14:paraId="1FF25EAD" w14:textId="135AC240" w:rsidR="00C03D70" w:rsidRPr="00A20A06" w:rsidRDefault="00C67486" w:rsidP="00E91A61">
      <w:pPr>
        <w:pStyle w:val="a0"/>
        <w:rPr>
          <w:szCs w:val="20"/>
          <w:lang w:val="en-GB"/>
        </w:rPr>
      </w:pPr>
      <w:r w:rsidRPr="00185D1D">
        <w:rPr>
          <w:rFonts w:eastAsia="宋体" w:hint="eastAsia"/>
          <w:b/>
          <w:szCs w:val="20"/>
          <w:lang w:val="en-GB"/>
        </w:rPr>
        <w:t xml:space="preserve">Proposal </w:t>
      </w:r>
      <w:r w:rsidR="00CD5D62">
        <w:rPr>
          <w:rFonts w:eastAsia="宋体"/>
          <w:b/>
          <w:szCs w:val="20"/>
          <w:lang w:val="en-GB"/>
        </w:rPr>
        <w:t>5</w:t>
      </w:r>
      <w:r w:rsidRPr="00185D1D">
        <w:rPr>
          <w:rFonts w:eastAsia="宋体" w:hint="eastAsia"/>
          <w:b/>
          <w:szCs w:val="20"/>
          <w:lang w:val="en-GB"/>
        </w:rPr>
        <w:t xml:space="preserve">: </w:t>
      </w:r>
      <w:r>
        <w:rPr>
          <w:rFonts w:eastAsia="宋体"/>
          <w:b/>
          <w:szCs w:val="20"/>
          <w:lang w:val="en-GB"/>
        </w:rPr>
        <w:t xml:space="preserve">FFS for UL MIMO layer adaptation </w:t>
      </w:r>
      <w:r>
        <w:rPr>
          <w:rFonts w:eastAsia="宋体" w:hint="eastAsia"/>
          <w:b/>
          <w:szCs w:val="20"/>
          <w:lang w:val="en-GB" w:eastAsia="zh-CN"/>
        </w:rPr>
        <w:t xml:space="preserve">for </w:t>
      </w:r>
      <w:r>
        <w:rPr>
          <w:rFonts w:eastAsia="宋体"/>
          <w:b/>
          <w:szCs w:val="20"/>
          <w:lang w:val="en-GB"/>
        </w:rPr>
        <w:t>power saving purpose.</w:t>
      </w:r>
    </w:p>
    <w:p w14:paraId="19EA22E7" w14:textId="14E1E09D" w:rsidR="00613B7E" w:rsidRDefault="00613B7E" w:rsidP="00613B7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Reference</w:t>
      </w:r>
    </w:p>
    <w:p w14:paraId="0FC73766" w14:textId="415D2A82" w:rsidR="00613B7E" w:rsidRPr="000448B4" w:rsidRDefault="000448B4" w:rsidP="000448B4">
      <w:pPr>
        <w:pStyle w:val="a0"/>
        <w:numPr>
          <w:ilvl w:val="0"/>
          <w:numId w:val="31"/>
        </w:numPr>
        <w:rPr>
          <w:rFonts w:eastAsiaTheme="minorEastAsia"/>
          <w:szCs w:val="20"/>
          <w:lang w:val="en-GB" w:eastAsia="zh-CN"/>
        </w:rPr>
      </w:pPr>
      <w:r w:rsidRPr="000448B4">
        <w:rPr>
          <w:rFonts w:eastAsiaTheme="minorEastAsia"/>
          <w:szCs w:val="20"/>
          <w:lang w:val="en-GB" w:eastAsia="zh-CN"/>
        </w:rPr>
        <w:t>3GPP TR 38.840 Study on UE Power Saving</w:t>
      </w:r>
    </w:p>
    <w:p w14:paraId="2E3486A8" w14:textId="1DE9166B" w:rsidR="000448B4" w:rsidRPr="000448B4" w:rsidRDefault="000448B4" w:rsidP="000448B4">
      <w:pPr>
        <w:pStyle w:val="a0"/>
        <w:numPr>
          <w:ilvl w:val="0"/>
          <w:numId w:val="31"/>
        </w:numPr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R1-1908170, </w:t>
      </w:r>
      <w:r w:rsidRPr="000448B4">
        <w:rPr>
          <w:rFonts w:eastAsiaTheme="minorEastAsia"/>
          <w:szCs w:val="20"/>
          <w:lang w:val="en-GB" w:eastAsia="zh-CN"/>
        </w:rPr>
        <w:t>PDCCH-based power saving signal/channel design, vivo, Prague, Czech, RAN1#98</w:t>
      </w:r>
    </w:p>
    <w:sectPr w:rsidR="000448B4" w:rsidRPr="000448B4">
      <w:headerReference w:type="default" r:id="rId9"/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88CAD" w14:textId="77777777" w:rsidR="00B42302" w:rsidRDefault="00B42302">
      <w:r>
        <w:separator/>
      </w:r>
    </w:p>
  </w:endnote>
  <w:endnote w:type="continuationSeparator" w:id="0">
    <w:p w14:paraId="5E890143" w14:textId="77777777" w:rsidR="00B42302" w:rsidRDefault="00B42302">
      <w:r>
        <w:continuationSeparator/>
      </w:r>
    </w:p>
  </w:endnote>
  <w:endnote w:type="continuationNotice" w:id="1">
    <w:p w14:paraId="78CFF941" w14:textId="77777777" w:rsidR="00B42302" w:rsidRDefault="00B42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013436" w:rsidRPr="00E7456F" w:rsidRDefault="0001343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A01C2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A01C2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884F4" w14:textId="77777777" w:rsidR="00B42302" w:rsidRDefault="00B42302">
      <w:r>
        <w:separator/>
      </w:r>
    </w:p>
  </w:footnote>
  <w:footnote w:type="continuationSeparator" w:id="0">
    <w:p w14:paraId="05802E61" w14:textId="77777777" w:rsidR="00B42302" w:rsidRDefault="00B42302">
      <w:r>
        <w:continuationSeparator/>
      </w:r>
    </w:p>
  </w:footnote>
  <w:footnote w:type="continuationNotice" w:id="1">
    <w:p w14:paraId="4289BF6E" w14:textId="77777777" w:rsidR="00B42302" w:rsidRDefault="00B423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218FD" w14:textId="77777777" w:rsidR="00013436" w:rsidRDefault="000134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734CEB"/>
    <w:multiLevelType w:val="hybridMultilevel"/>
    <w:tmpl w:val="2F72A078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B94589"/>
    <w:multiLevelType w:val="hybridMultilevel"/>
    <w:tmpl w:val="925407B8"/>
    <w:lvl w:ilvl="0" w:tplc="EA00B44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0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A0DAA"/>
    <w:multiLevelType w:val="multilevel"/>
    <w:tmpl w:val="F8244648"/>
    <w:numStyleLink w:val="StyleBulletedSymbolsymbolLeft025Hanging0252"/>
  </w:abstractNum>
  <w:abstractNum w:abstractNumId="17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513F52"/>
    <w:multiLevelType w:val="hybridMultilevel"/>
    <w:tmpl w:val="D7C42320"/>
    <w:lvl w:ilvl="0" w:tplc="C53621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2"/>
  </w:num>
  <w:num w:numId="5">
    <w:abstractNumId w:val="26"/>
  </w:num>
  <w:num w:numId="6">
    <w:abstractNumId w:val="10"/>
  </w:num>
  <w:num w:numId="7">
    <w:abstractNumId w:val="25"/>
  </w:num>
  <w:num w:numId="8">
    <w:abstractNumId w:val="1"/>
  </w:num>
  <w:num w:numId="9">
    <w:abstractNumId w:val="9"/>
  </w:num>
  <w:num w:numId="10">
    <w:abstractNumId w:val="23"/>
  </w:num>
  <w:num w:numId="11">
    <w:abstractNumId w:val="11"/>
  </w:num>
  <w:num w:numId="12">
    <w:abstractNumId w:val="20"/>
  </w:num>
  <w:num w:numId="13">
    <w:abstractNumId w:val="14"/>
  </w:num>
  <w:num w:numId="14">
    <w:abstractNumId w:val="21"/>
  </w:num>
  <w:num w:numId="15">
    <w:abstractNumId w:val="13"/>
  </w:num>
  <w:num w:numId="16">
    <w:abstractNumId w:val="28"/>
  </w:num>
  <w:num w:numId="17">
    <w:abstractNumId w:val="3"/>
  </w:num>
  <w:num w:numId="18">
    <w:abstractNumId w:val="4"/>
  </w:num>
  <w:num w:numId="19">
    <w:abstractNumId w:val="30"/>
  </w:num>
  <w:num w:numId="20">
    <w:abstractNumId w:val="6"/>
  </w:num>
  <w:num w:numId="21">
    <w:abstractNumId w:val="12"/>
  </w:num>
  <w:num w:numId="22">
    <w:abstractNumId w:val="24"/>
  </w:num>
  <w:num w:numId="23">
    <w:abstractNumId w:val="15"/>
  </w:num>
  <w:num w:numId="24">
    <w:abstractNumId w:val="7"/>
  </w:num>
  <w:num w:numId="25">
    <w:abstractNumId w:val="27"/>
  </w:num>
  <w:num w:numId="26">
    <w:abstractNumId w:val="22"/>
  </w:num>
  <w:num w:numId="27">
    <w:abstractNumId w:val="17"/>
  </w:num>
  <w:num w:numId="28">
    <w:abstractNumId w:val="19"/>
  </w:num>
  <w:num w:numId="29">
    <w:abstractNumId w:val="29"/>
  </w:num>
  <w:num w:numId="30">
    <w:abstractNumId w:val="16"/>
  </w:num>
  <w:num w:numId="31">
    <w:abstractNumId w:val="18"/>
  </w:num>
  <w:num w:numId="32">
    <w:abstractNumId w:val="5"/>
  </w:num>
  <w:num w:numId="33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08FB"/>
    <w:rsid w:val="00013436"/>
    <w:rsid w:val="00014788"/>
    <w:rsid w:val="000157E0"/>
    <w:rsid w:val="00017714"/>
    <w:rsid w:val="00017F21"/>
    <w:rsid w:val="00022CB4"/>
    <w:rsid w:val="0002462D"/>
    <w:rsid w:val="00024A15"/>
    <w:rsid w:val="0002665C"/>
    <w:rsid w:val="000273FD"/>
    <w:rsid w:val="0002784B"/>
    <w:rsid w:val="00032856"/>
    <w:rsid w:val="00032BE2"/>
    <w:rsid w:val="00033B21"/>
    <w:rsid w:val="00034348"/>
    <w:rsid w:val="00035A87"/>
    <w:rsid w:val="00037587"/>
    <w:rsid w:val="000377D9"/>
    <w:rsid w:val="0004051F"/>
    <w:rsid w:val="00041699"/>
    <w:rsid w:val="000448B4"/>
    <w:rsid w:val="00046452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55F8"/>
    <w:rsid w:val="00085868"/>
    <w:rsid w:val="00095318"/>
    <w:rsid w:val="000958B4"/>
    <w:rsid w:val="00095BBB"/>
    <w:rsid w:val="000969C4"/>
    <w:rsid w:val="00096DAC"/>
    <w:rsid w:val="000A05CD"/>
    <w:rsid w:val="000A18B2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3973"/>
    <w:rsid w:val="00114348"/>
    <w:rsid w:val="0011627E"/>
    <w:rsid w:val="00120395"/>
    <w:rsid w:val="0012276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85D1D"/>
    <w:rsid w:val="00190C90"/>
    <w:rsid w:val="0019151A"/>
    <w:rsid w:val="00191EFE"/>
    <w:rsid w:val="001928B8"/>
    <w:rsid w:val="00192BE0"/>
    <w:rsid w:val="00193B07"/>
    <w:rsid w:val="00193CB3"/>
    <w:rsid w:val="001951FF"/>
    <w:rsid w:val="00195826"/>
    <w:rsid w:val="00195A32"/>
    <w:rsid w:val="0019617E"/>
    <w:rsid w:val="00197ED6"/>
    <w:rsid w:val="001A03F5"/>
    <w:rsid w:val="001A0607"/>
    <w:rsid w:val="001A3365"/>
    <w:rsid w:val="001A4B6E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2CF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E7A31"/>
    <w:rsid w:val="001F0B80"/>
    <w:rsid w:val="001F20D7"/>
    <w:rsid w:val="001F2167"/>
    <w:rsid w:val="001F358A"/>
    <w:rsid w:val="001F74FB"/>
    <w:rsid w:val="002016AF"/>
    <w:rsid w:val="00203254"/>
    <w:rsid w:val="00204993"/>
    <w:rsid w:val="00204FA1"/>
    <w:rsid w:val="00205120"/>
    <w:rsid w:val="00207141"/>
    <w:rsid w:val="00207D8C"/>
    <w:rsid w:val="00211138"/>
    <w:rsid w:val="0021133F"/>
    <w:rsid w:val="002115E3"/>
    <w:rsid w:val="0021248D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448A"/>
    <w:rsid w:val="00247106"/>
    <w:rsid w:val="002477F2"/>
    <w:rsid w:val="00247D96"/>
    <w:rsid w:val="00247FA4"/>
    <w:rsid w:val="00250D1E"/>
    <w:rsid w:val="002535F9"/>
    <w:rsid w:val="00253A5B"/>
    <w:rsid w:val="002569E2"/>
    <w:rsid w:val="002574D7"/>
    <w:rsid w:val="00257783"/>
    <w:rsid w:val="00260401"/>
    <w:rsid w:val="002609E8"/>
    <w:rsid w:val="0026135B"/>
    <w:rsid w:val="0026304A"/>
    <w:rsid w:val="00263236"/>
    <w:rsid w:val="002650AF"/>
    <w:rsid w:val="00265AB1"/>
    <w:rsid w:val="00265E6D"/>
    <w:rsid w:val="00266E54"/>
    <w:rsid w:val="002706A5"/>
    <w:rsid w:val="00270B21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3995"/>
    <w:rsid w:val="002A6322"/>
    <w:rsid w:val="002A7EA8"/>
    <w:rsid w:val="002B0AF1"/>
    <w:rsid w:val="002B0C0D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5AD6"/>
    <w:rsid w:val="002C625D"/>
    <w:rsid w:val="002C62BE"/>
    <w:rsid w:val="002C7CE9"/>
    <w:rsid w:val="002D1686"/>
    <w:rsid w:val="002D22DD"/>
    <w:rsid w:val="002D2C8C"/>
    <w:rsid w:val="002D5ECC"/>
    <w:rsid w:val="002E0EF2"/>
    <w:rsid w:val="002E12CF"/>
    <w:rsid w:val="002E5303"/>
    <w:rsid w:val="002E755D"/>
    <w:rsid w:val="002E7C0F"/>
    <w:rsid w:val="002F078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63BF"/>
    <w:rsid w:val="00307475"/>
    <w:rsid w:val="0031342C"/>
    <w:rsid w:val="003139EC"/>
    <w:rsid w:val="003141DE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100F"/>
    <w:rsid w:val="00382DB2"/>
    <w:rsid w:val="0038355B"/>
    <w:rsid w:val="003875DF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418E"/>
    <w:rsid w:val="003D44CA"/>
    <w:rsid w:val="003D519E"/>
    <w:rsid w:val="003D7EE3"/>
    <w:rsid w:val="003E19AD"/>
    <w:rsid w:val="003E2409"/>
    <w:rsid w:val="003E2B89"/>
    <w:rsid w:val="003E2C05"/>
    <w:rsid w:val="003E3D90"/>
    <w:rsid w:val="003E5869"/>
    <w:rsid w:val="003E66C0"/>
    <w:rsid w:val="003E6E7D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652D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67F8"/>
    <w:rsid w:val="0043726A"/>
    <w:rsid w:val="004405B2"/>
    <w:rsid w:val="00443756"/>
    <w:rsid w:val="004441E2"/>
    <w:rsid w:val="00444BD2"/>
    <w:rsid w:val="00446637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7AAD"/>
    <w:rsid w:val="00490F6A"/>
    <w:rsid w:val="00492704"/>
    <w:rsid w:val="0049327F"/>
    <w:rsid w:val="00494081"/>
    <w:rsid w:val="0049518F"/>
    <w:rsid w:val="00495F27"/>
    <w:rsid w:val="004A00AC"/>
    <w:rsid w:val="004A3268"/>
    <w:rsid w:val="004A49D2"/>
    <w:rsid w:val="004A4A95"/>
    <w:rsid w:val="004A5113"/>
    <w:rsid w:val="004A6816"/>
    <w:rsid w:val="004A6E10"/>
    <w:rsid w:val="004A735F"/>
    <w:rsid w:val="004A73F2"/>
    <w:rsid w:val="004B0686"/>
    <w:rsid w:val="004B2F38"/>
    <w:rsid w:val="004B54AF"/>
    <w:rsid w:val="004B57CC"/>
    <w:rsid w:val="004B6341"/>
    <w:rsid w:val="004B677D"/>
    <w:rsid w:val="004B67F0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D5B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D79"/>
    <w:rsid w:val="004E6C71"/>
    <w:rsid w:val="004E76FB"/>
    <w:rsid w:val="004E7A88"/>
    <w:rsid w:val="004F11D2"/>
    <w:rsid w:val="004F34C3"/>
    <w:rsid w:val="004F390D"/>
    <w:rsid w:val="004F43B7"/>
    <w:rsid w:val="004F4B4E"/>
    <w:rsid w:val="004F5198"/>
    <w:rsid w:val="004F7A07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799E"/>
    <w:rsid w:val="00517D9C"/>
    <w:rsid w:val="0052195E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6966"/>
    <w:rsid w:val="00547A31"/>
    <w:rsid w:val="00547B3A"/>
    <w:rsid w:val="00551185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17B9"/>
    <w:rsid w:val="005A1A32"/>
    <w:rsid w:val="005A1B4C"/>
    <w:rsid w:val="005A1D98"/>
    <w:rsid w:val="005A20D0"/>
    <w:rsid w:val="005A424B"/>
    <w:rsid w:val="005A4865"/>
    <w:rsid w:val="005A4BD1"/>
    <w:rsid w:val="005B02FA"/>
    <w:rsid w:val="005B04BD"/>
    <w:rsid w:val="005B1F76"/>
    <w:rsid w:val="005B48F0"/>
    <w:rsid w:val="005B7089"/>
    <w:rsid w:val="005C324E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E61AC"/>
    <w:rsid w:val="005F279F"/>
    <w:rsid w:val="005F3780"/>
    <w:rsid w:val="005F378A"/>
    <w:rsid w:val="005F64E9"/>
    <w:rsid w:val="005F70CC"/>
    <w:rsid w:val="006026D9"/>
    <w:rsid w:val="00602A2D"/>
    <w:rsid w:val="00603893"/>
    <w:rsid w:val="006039F5"/>
    <w:rsid w:val="00603DCE"/>
    <w:rsid w:val="00604D80"/>
    <w:rsid w:val="006060E6"/>
    <w:rsid w:val="00607341"/>
    <w:rsid w:val="00607EE0"/>
    <w:rsid w:val="00611084"/>
    <w:rsid w:val="006136AC"/>
    <w:rsid w:val="00613930"/>
    <w:rsid w:val="00613B7E"/>
    <w:rsid w:val="0061440B"/>
    <w:rsid w:val="00616117"/>
    <w:rsid w:val="00617B2E"/>
    <w:rsid w:val="006208F6"/>
    <w:rsid w:val="00621FC6"/>
    <w:rsid w:val="00622D80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6494B"/>
    <w:rsid w:val="00670ECF"/>
    <w:rsid w:val="00673620"/>
    <w:rsid w:val="00674EC1"/>
    <w:rsid w:val="006756EE"/>
    <w:rsid w:val="00675EFE"/>
    <w:rsid w:val="00677C4C"/>
    <w:rsid w:val="00680D74"/>
    <w:rsid w:val="006816C3"/>
    <w:rsid w:val="006816DD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0EF3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1D99"/>
    <w:rsid w:val="00722401"/>
    <w:rsid w:val="00722D64"/>
    <w:rsid w:val="00723987"/>
    <w:rsid w:val="0072441A"/>
    <w:rsid w:val="00726A48"/>
    <w:rsid w:val="00727347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B7A"/>
    <w:rsid w:val="00780ACD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F35"/>
    <w:rsid w:val="007B0733"/>
    <w:rsid w:val="007B10E8"/>
    <w:rsid w:val="007B18BA"/>
    <w:rsid w:val="007B4D0E"/>
    <w:rsid w:val="007B520B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1C1E"/>
    <w:rsid w:val="007F1DB8"/>
    <w:rsid w:val="007F269F"/>
    <w:rsid w:val="007F3437"/>
    <w:rsid w:val="007F4E89"/>
    <w:rsid w:val="007F660E"/>
    <w:rsid w:val="007F78EF"/>
    <w:rsid w:val="008029F8"/>
    <w:rsid w:val="00806DBB"/>
    <w:rsid w:val="00807B9C"/>
    <w:rsid w:val="0081207C"/>
    <w:rsid w:val="0081308D"/>
    <w:rsid w:val="0081473D"/>
    <w:rsid w:val="00814E23"/>
    <w:rsid w:val="00815470"/>
    <w:rsid w:val="00815E0D"/>
    <w:rsid w:val="00817A80"/>
    <w:rsid w:val="008212BE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2CFC"/>
    <w:rsid w:val="00842F34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ACC"/>
    <w:rsid w:val="00867A28"/>
    <w:rsid w:val="0087085A"/>
    <w:rsid w:val="00871B17"/>
    <w:rsid w:val="00872044"/>
    <w:rsid w:val="00872A50"/>
    <w:rsid w:val="00873485"/>
    <w:rsid w:val="00873CD6"/>
    <w:rsid w:val="00873F0F"/>
    <w:rsid w:val="0087664F"/>
    <w:rsid w:val="00877D07"/>
    <w:rsid w:val="0088015F"/>
    <w:rsid w:val="00881A05"/>
    <w:rsid w:val="00882362"/>
    <w:rsid w:val="0088316D"/>
    <w:rsid w:val="008831CC"/>
    <w:rsid w:val="00884FF4"/>
    <w:rsid w:val="0088522E"/>
    <w:rsid w:val="00885D9F"/>
    <w:rsid w:val="00886BBB"/>
    <w:rsid w:val="00891F3D"/>
    <w:rsid w:val="00895011"/>
    <w:rsid w:val="008979E3"/>
    <w:rsid w:val="00897BB1"/>
    <w:rsid w:val="008A01C2"/>
    <w:rsid w:val="008A0FB1"/>
    <w:rsid w:val="008A3001"/>
    <w:rsid w:val="008A3109"/>
    <w:rsid w:val="008A4CB9"/>
    <w:rsid w:val="008A4D6D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8F792C"/>
    <w:rsid w:val="00900123"/>
    <w:rsid w:val="00901E67"/>
    <w:rsid w:val="00902476"/>
    <w:rsid w:val="0090273E"/>
    <w:rsid w:val="009049B1"/>
    <w:rsid w:val="00905A05"/>
    <w:rsid w:val="0090669F"/>
    <w:rsid w:val="00906DE7"/>
    <w:rsid w:val="00911678"/>
    <w:rsid w:val="00915D31"/>
    <w:rsid w:val="00915D5C"/>
    <w:rsid w:val="00915F83"/>
    <w:rsid w:val="00920C25"/>
    <w:rsid w:val="0092200A"/>
    <w:rsid w:val="0092447F"/>
    <w:rsid w:val="00926067"/>
    <w:rsid w:val="0093083A"/>
    <w:rsid w:val="00930D41"/>
    <w:rsid w:val="00930F36"/>
    <w:rsid w:val="0093101B"/>
    <w:rsid w:val="00931C1C"/>
    <w:rsid w:val="00933B22"/>
    <w:rsid w:val="0093759A"/>
    <w:rsid w:val="009421B1"/>
    <w:rsid w:val="00943646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782B"/>
    <w:rsid w:val="00967CAA"/>
    <w:rsid w:val="00967CCC"/>
    <w:rsid w:val="009716A9"/>
    <w:rsid w:val="009720C0"/>
    <w:rsid w:val="00972872"/>
    <w:rsid w:val="00973E13"/>
    <w:rsid w:val="00974237"/>
    <w:rsid w:val="00980818"/>
    <w:rsid w:val="009836D9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A0DC3"/>
    <w:rsid w:val="009A167A"/>
    <w:rsid w:val="009A19ED"/>
    <w:rsid w:val="009A1E4D"/>
    <w:rsid w:val="009A1E9D"/>
    <w:rsid w:val="009A38BD"/>
    <w:rsid w:val="009A39A3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E1B0F"/>
    <w:rsid w:val="009E1CCC"/>
    <w:rsid w:val="009E2B1F"/>
    <w:rsid w:val="009E3F70"/>
    <w:rsid w:val="009E4742"/>
    <w:rsid w:val="009E79B4"/>
    <w:rsid w:val="009E7E61"/>
    <w:rsid w:val="009F0B64"/>
    <w:rsid w:val="009F3608"/>
    <w:rsid w:val="009F36F4"/>
    <w:rsid w:val="009F375E"/>
    <w:rsid w:val="009F5D72"/>
    <w:rsid w:val="009F77B3"/>
    <w:rsid w:val="00A00B66"/>
    <w:rsid w:val="00A01401"/>
    <w:rsid w:val="00A01C5C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0A06"/>
    <w:rsid w:val="00A2226B"/>
    <w:rsid w:val="00A22F08"/>
    <w:rsid w:val="00A2309C"/>
    <w:rsid w:val="00A23BE7"/>
    <w:rsid w:val="00A25755"/>
    <w:rsid w:val="00A26B4D"/>
    <w:rsid w:val="00A2748C"/>
    <w:rsid w:val="00A27A21"/>
    <w:rsid w:val="00A30403"/>
    <w:rsid w:val="00A33B53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5584"/>
    <w:rsid w:val="00A76679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4B7E"/>
    <w:rsid w:val="00A969BA"/>
    <w:rsid w:val="00A970EB"/>
    <w:rsid w:val="00AA05E1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A40"/>
    <w:rsid w:val="00AC2346"/>
    <w:rsid w:val="00AC2A4C"/>
    <w:rsid w:val="00AC4B0C"/>
    <w:rsid w:val="00AC769B"/>
    <w:rsid w:val="00AD3B65"/>
    <w:rsid w:val="00AD515E"/>
    <w:rsid w:val="00AD5320"/>
    <w:rsid w:val="00AD6157"/>
    <w:rsid w:val="00AD66B4"/>
    <w:rsid w:val="00AE0DC7"/>
    <w:rsid w:val="00AE259D"/>
    <w:rsid w:val="00AE2C5D"/>
    <w:rsid w:val="00AE3F89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51AD"/>
    <w:rsid w:val="00B35504"/>
    <w:rsid w:val="00B36308"/>
    <w:rsid w:val="00B3651D"/>
    <w:rsid w:val="00B41F05"/>
    <w:rsid w:val="00B42242"/>
    <w:rsid w:val="00B42302"/>
    <w:rsid w:val="00B42AA5"/>
    <w:rsid w:val="00B42F25"/>
    <w:rsid w:val="00B45253"/>
    <w:rsid w:val="00B452E4"/>
    <w:rsid w:val="00B5409A"/>
    <w:rsid w:val="00B558FB"/>
    <w:rsid w:val="00B55E4F"/>
    <w:rsid w:val="00B56193"/>
    <w:rsid w:val="00B566D1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38F2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1034E"/>
    <w:rsid w:val="00C10680"/>
    <w:rsid w:val="00C1109F"/>
    <w:rsid w:val="00C13CE3"/>
    <w:rsid w:val="00C305C6"/>
    <w:rsid w:val="00C325F1"/>
    <w:rsid w:val="00C34CF9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4222"/>
    <w:rsid w:val="00C6602E"/>
    <w:rsid w:val="00C67486"/>
    <w:rsid w:val="00C67AFB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5D62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49EC"/>
    <w:rsid w:val="00D14FAE"/>
    <w:rsid w:val="00D16204"/>
    <w:rsid w:val="00D16535"/>
    <w:rsid w:val="00D1672B"/>
    <w:rsid w:val="00D16F60"/>
    <w:rsid w:val="00D20945"/>
    <w:rsid w:val="00D20EAF"/>
    <w:rsid w:val="00D22780"/>
    <w:rsid w:val="00D23381"/>
    <w:rsid w:val="00D2416A"/>
    <w:rsid w:val="00D24A3C"/>
    <w:rsid w:val="00D26A2E"/>
    <w:rsid w:val="00D316FC"/>
    <w:rsid w:val="00D31C71"/>
    <w:rsid w:val="00D3265E"/>
    <w:rsid w:val="00D33D15"/>
    <w:rsid w:val="00D33F0F"/>
    <w:rsid w:val="00D34A6B"/>
    <w:rsid w:val="00D34CC1"/>
    <w:rsid w:val="00D34E15"/>
    <w:rsid w:val="00D36C5C"/>
    <w:rsid w:val="00D37D64"/>
    <w:rsid w:val="00D413BF"/>
    <w:rsid w:val="00D41A4F"/>
    <w:rsid w:val="00D41EDB"/>
    <w:rsid w:val="00D42240"/>
    <w:rsid w:val="00D427B7"/>
    <w:rsid w:val="00D42B6F"/>
    <w:rsid w:val="00D42CF3"/>
    <w:rsid w:val="00D45C9C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3C5"/>
    <w:rsid w:val="00D61B6A"/>
    <w:rsid w:val="00D61BBC"/>
    <w:rsid w:val="00D70176"/>
    <w:rsid w:val="00D705F5"/>
    <w:rsid w:val="00D70916"/>
    <w:rsid w:val="00D72875"/>
    <w:rsid w:val="00D728E0"/>
    <w:rsid w:val="00D72D89"/>
    <w:rsid w:val="00D73447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3E69"/>
    <w:rsid w:val="00DD452B"/>
    <w:rsid w:val="00DD6553"/>
    <w:rsid w:val="00DE315F"/>
    <w:rsid w:val="00DE4475"/>
    <w:rsid w:val="00DE530B"/>
    <w:rsid w:val="00DF0D4A"/>
    <w:rsid w:val="00DF10C3"/>
    <w:rsid w:val="00DF1761"/>
    <w:rsid w:val="00DF3BAC"/>
    <w:rsid w:val="00DF3F64"/>
    <w:rsid w:val="00DF3F98"/>
    <w:rsid w:val="00DF4359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269"/>
    <w:rsid w:val="00E2224C"/>
    <w:rsid w:val="00E22B71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67B67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1A61"/>
    <w:rsid w:val="00E9257F"/>
    <w:rsid w:val="00E92C46"/>
    <w:rsid w:val="00E947E4"/>
    <w:rsid w:val="00E96498"/>
    <w:rsid w:val="00E96C2C"/>
    <w:rsid w:val="00E97B10"/>
    <w:rsid w:val="00EA136B"/>
    <w:rsid w:val="00EA2249"/>
    <w:rsid w:val="00EA2E4F"/>
    <w:rsid w:val="00EA3903"/>
    <w:rsid w:val="00EA44ED"/>
    <w:rsid w:val="00EA6790"/>
    <w:rsid w:val="00EA7500"/>
    <w:rsid w:val="00EA77E3"/>
    <w:rsid w:val="00EB1FEB"/>
    <w:rsid w:val="00EB39EE"/>
    <w:rsid w:val="00EB7AD0"/>
    <w:rsid w:val="00EC129F"/>
    <w:rsid w:val="00EC25D1"/>
    <w:rsid w:val="00EC3E8B"/>
    <w:rsid w:val="00EC4342"/>
    <w:rsid w:val="00EC6936"/>
    <w:rsid w:val="00EC77F2"/>
    <w:rsid w:val="00ED0C42"/>
    <w:rsid w:val="00ED1367"/>
    <w:rsid w:val="00ED332B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7236"/>
    <w:rsid w:val="00F079C4"/>
    <w:rsid w:val="00F114D7"/>
    <w:rsid w:val="00F1269D"/>
    <w:rsid w:val="00F14C31"/>
    <w:rsid w:val="00F16338"/>
    <w:rsid w:val="00F16D1C"/>
    <w:rsid w:val="00F20B52"/>
    <w:rsid w:val="00F211C3"/>
    <w:rsid w:val="00F2192E"/>
    <w:rsid w:val="00F219AF"/>
    <w:rsid w:val="00F21E6C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407DB"/>
    <w:rsid w:val="00F41292"/>
    <w:rsid w:val="00F41E2B"/>
    <w:rsid w:val="00F4509D"/>
    <w:rsid w:val="00F46240"/>
    <w:rsid w:val="00F4789F"/>
    <w:rsid w:val="00F50DD0"/>
    <w:rsid w:val="00F510CE"/>
    <w:rsid w:val="00F519AF"/>
    <w:rsid w:val="00F51CA1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6137"/>
    <w:rsid w:val="00FC681A"/>
    <w:rsid w:val="00FD07F8"/>
    <w:rsid w:val="00FD3B26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B1Zchn">
    <w:name w:val="B1 Zchn"/>
    <w:rsid w:val="00953006"/>
    <w:rPr>
      <w:lang w:eastAsia="en-US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6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numbering" w:customStyle="1" w:styleId="StyleBulletedSymbolsymbolLeft025Hanging0252">
    <w:name w:val="Style Bulleted Symbol (symbol) Left:  0.25&quot; Hanging:  0.25&quot;2"/>
    <w:basedOn w:val="a3"/>
    <w:rsid w:val="00891F3D"/>
    <w:pPr>
      <w:numPr>
        <w:numId w:val="29"/>
      </w:numPr>
    </w:pPr>
  </w:style>
  <w:style w:type="numbering" w:customStyle="1" w:styleId="StyleBulletedSymbolsymbolLeft025Hanging02521">
    <w:name w:val="Style Bulleted Symbol (symbol) Left:  0.25&quot; Hanging:  0.25&quot;21"/>
    <w:basedOn w:val="a3"/>
    <w:rsid w:val="00891F3D"/>
  </w:style>
  <w:style w:type="paragraph" w:customStyle="1" w:styleId="Comments">
    <w:name w:val="Comments"/>
    <w:basedOn w:val="a"/>
    <w:link w:val="CommentsChar"/>
    <w:qFormat/>
    <w:rsid w:val="001951FF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1951FF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9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77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56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9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27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F7DCF-EF4B-4D7B-B472-9114037F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1468</Words>
  <Characters>8370</Characters>
  <Application>Microsoft Office Word</Application>
  <DocSecurity>0</DocSecurity>
  <Lines>69</Lines>
  <Paragraphs>19</Paragraphs>
  <ScaleCrop>false</ScaleCrop>
  <Company>vivo mobile communication co.</Company>
  <LinksUpToDate>false</LinksUpToDate>
  <CharactersWithSpaces>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沈晓冬</cp:lastModifiedBy>
  <cp:revision>6</cp:revision>
  <cp:lastPrinted>2008-12-09T03:19:00Z</cp:lastPrinted>
  <dcterms:created xsi:type="dcterms:W3CDTF">2019-08-16T16:07:00Z</dcterms:created>
  <dcterms:modified xsi:type="dcterms:W3CDTF">2019-08-17T02:56:00Z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